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8EA" w:rsidRDefault="00C868EA" w:rsidP="00C868EA">
      <w:pPr>
        <w:jc w:val="center"/>
        <w:rPr>
          <w:b/>
        </w:rPr>
      </w:pPr>
      <w:r>
        <w:rPr>
          <w:b/>
        </w:rPr>
        <w:t>К эффективности через концессию</w:t>
      </w:r>
    </w:p>
    <w:p w:rsidR="00C868EA" w:rsidRDefault="00C868EA" w:rsidP="00C868EA">
      <w:pPr>
        <w:jc w:val="center"/>
        <w:rPr>
          <w:b/>
        </w:rPr>
      </w:pPr>
    </w:p>
    <w:p w:rsidR="00C868EA" w:rsidRDefault="00C868EA" w:rsidP="00C868EA">
      <w:pPr>
        <w:jc w:val="center"/>
        <w:rPr>
          <w:b/>
        </w:rPr>
      </w:pPr>
    </w:p>
    <w:p w:rsidR="00865BD7" w:rsidRDefault="00865BD7" w:rsidP="00865BD7">
      <w:pPr>
        <w:rPr>
          <w:b/>
        </w:rPr>
      </w:pPr>
      <w:r w:rsidRPr="00D3192A">
        <w:rPr>
          <w:b/>
        </w:rPr>
        <w:t xml:space="preserve">По данным Федерального  агентства по строительству и жилищно-коммунального хозяйства степень износа объектов коммунальной инфраструктуры  в  отдельных муниципальных образованиях достигает 70-80%.  Износ основных средств  водопроводно-канализационного хозяйства  составляет  50-70%.  Исправить  аварийную ситуацию в ЖКХ, проведя модернизацию коммунальной  инфраструктуры,  призвано государственное частное партнерство. В частности – концессионные соглашения, специфика которых заключается в том, что инвестор получает во владение муниципальные  инфраструктурные объекты для предоставления </w:t>
      </w:r>
      <w:r w:rsidRPr="00B34854">
        <w:rPr>
          <w:b/>
        </w:rPr>
        <w:t>публичных</w:t>
      </w:r>
      <w:r w:rsidRPr="00D3192A">
        <w:rPr>
          <w:b/>
        </w:rPr>
        <w:t xml:space="preserve"> услуг.  Об особенностях передачи объектов ЖКХ в концессионное управление рассказывает Алексей Николаевич Мальнев, кандидат технических наук, заместитель генерального директора ГК «Юрэнерго».</w:t>
      </w:r>
    </w:p>
    <w:p w:rsidR="003536EB" w:rsidRPr="00865BD7" w:rsidRDefault="003536EB" w:rsidP="00E660C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5B32" w:rsidRPr="007C5B32" w:rsidRDefault="007C5B32">
      <w:pPr>
        <w:rPr>
          <w:rFonts w:ascii="Times New Roman" w:hAnsi="Times New Roman" w:cs="Times New Roman"/>
          <w:sz w:val="24"/>
          <w:szCs w:val="24"/>
        </w:rPr>
      </w:pPr>
    </w:p>
    <w:p w:rsidR="00E660CB" w:rsidRPr="00791E12" w:rsidRDefault="00865BD7" w:rsidP="00141BA8">
      <w:pPr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i/>
          <w:sz w:val="24"/>
          <w:szCs w:val="24"/>
          <w:u w:val="single"/>
        </w:rPr>
        <w:t xml:space="preserve">- </w:t>
      </w:r>
      <w:r w:rsidR="00A41672">
        <w:rPr>
          <w:rFonts w:ascii="Times New Roman" w:hAnsi="Times New Roman" w:cs="Times New Roman"/>
          <w:i/>
          <w:sz w:val="24"/>
          <w:szCs w:val="24"/>
          <w:u w:val="single"/>
        </w:rPr>
        <w:t xml:space="preserve">К 2016 году все неэффективные </w:t>
      </w:r>
      <w:proofErr w:type="spellStart"/>
      <w:r w:rsidR="00A41672">
        <w:rPr>
          <w:rFonts w:ascii="Times New Roman" w:hAnsi="Times New Roman" w:cs="Times New Roman"/>
          <w:i/>
          <w:sz w:val="24"/>
          <w:szCs w:val="24"/>
          <w:u w:val="single"/>
        </w:rPr>
        <w:t>ГУПы</w:t>
      </w:r>
      <w:proofErr w:type="spellEnd"/>
      <w:r w:rsidR="00A41672">
        <w:rPr>
          <w:rFonts w:ascii="Times New Roman" w:hAnsi="Times New Roman" w:cs="Times New Roman"/>
          <w:i/>
          <w:sz w:val="24"/>
          <w:szCs w:val="24"/>
          <w:u w:val="single"/>
        </w:rPr>
        <w:t xml:space="preserve"> и </w:t>
      </w:r>
      <w:proofErr w:type="spellStart"/>
      <w:r w:rsidR="00A41672">
        <w:rPr>
          <w:rFonts w:ascii="Times New Roman" w:hAnsi="Times New Roman" w:cs="Times New Roman"/>
          <w:i/>
          <w:sz w:val="24"/>
          <w:szCs w:val="24"/>
          <w:u w:val="single"/>
        </w:rPr>
        <w:t>МУПы</w:t>
      </w:r>
      <w:proofErr w:type="spellEnd"/>
      <w:r w:rsidR="00A41672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380736">
        <w:rPr>
          <w:rFonts w:ascii="Times New Roman" w:hAnsi="Times New Roman" w:cs="Times New Roman"/>
          <w:i/>
          <w:sz w:val="24"/>
          <w:szCs w:val="24"/>
          <w:u w:val="single"/>
        </w:rPr>
        <w:t>должны быть переданы в концессию.</w:t>
      </w:r>
      <w:r w:rsidR="00A41672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7C5B32" w:rsidRPr="00791E12">
        <w:rPr>
          <w:rFonts w:ascii="Times New Roman" w:hAnsi="Times New Roman" w:cs="Times New Roman"/>
          <w:i/>
          <w:sz w:val="24"/>
          <w:szCs w:val="24"/>
          <w:u w:val="single"/>
        </w:rPr>
        <w:t>Какова процедура передачи  в концессионное управление?</w:t>
      </w:r>
    </w:p>
    <w:p w:rsidR="00E660CB" w:rsidRDefault="00E660CB" w:rsidP="007C5B32">
      <w:pPr>
        <w:rPr>
          <w:rFonts w:ascii="Times New Roman" w:hAnsi="Times New Roman" w:cs="Times New Roman"/>
          <w:sz w:val="24"/>
          <w:szCs w:val="24"/>
        </w:rPr>
      </w:pPr>
    </w:p>
    <w:p w:rsidR="00B52651" w:rsidRDefault="00865BD7" w:rsidP="001A733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91E12">
        <w:rPr>
          <w:rFonts w:ascii="Times New Roman" w:hAnsi="Times New Roman" w:cs="Times New Roman"/>
          <w:sz w:val="24"/>
          <w:szCs w:val="24"/>
        </w:rPr>
        <w:t xml:space="preserve">Процедура передачи муниципальных предприятий сферы ЖКХ в концессию – это открытый конкурс. </w:t>
      </w:r>
      <w:r w:rsidR="00825315">
        <w:rPr>
          <w:rFonts w:ascii="Times New Roman" w:hAnsi="Times New Roman" w:cs="Times New Roman"/>
          <w:sz w:val="24"/>
          <w:szCs w:val="24"/>
        </w:rPr>
        <w:t>К</w:t>
      </w:r>
      <w:r w:rsidR="00DA50DA">
        <w:rPr>
          <w:rFonts w:ascii="Times New Roman" w:hAnsi="Times New Roman" w:cs="Times New Roman"/>
          <w:sz w:val="24"/>
          <w:szCs w:val="24"/>
        </w:rPr>
        <w:t>онцессионеру</w:t>
      </w:r>
      <w:r w:rsidR="001A733F">
        <w:rPr>
          <w:rFonts w:ascii="Times New Roman" w:hAnsi="Times New Roman" w:cs="Times New Roman"/>
          <w:sz w:val="24"/>
          <w:szCs w:val="24"/>
        </w:rPr>
        <w:t>, первым делом,</w:t>
      </w:r>
      <w:r w:rsidR="00DA50DA">
        <w:rPr>
          <w:rFonts w:ascii="Times New Roman" w:hAnsi="Times New Roman" w:cs="Times New Roman"/>
          <w:sz w:val="24"/>
          <w:szCs w:val="24"/>
        </w:rPr>
        <w:t xml:space="preserve"> </w:t>
      </w:r>
      <w:r w:rsidR="00693789">
        <w:rPr>
          <w:rFonts w:ascii="Times New Roman" w:hAnsi="Times New Roman" w:cs="Times New Roman"/>
          <w:sz w:val="24"/>
          <w:szCs w:val="24"/>
        </w:rPr>
        <w:t>следует</w:t>
      </w:r>
      <w:r w:rsidR="00DA50DA">
        <w:rPr>
          <w:rFonts w:ascii="Times New Roman" w:hAnsi="Times New Roman" w:cs="Times New Roman"/>
          <w:sz w:val="24"/>
          <w:szCs w:val="24"/>
        </w:rPr>
        <w:t xml:space="preserve"> оценить, в каком состоянии находится объект для его планируемых инвестиций: техническом, экономическом и </w:t>
      </w:r>
      <w:r w:rsidR="00825315">
        <w:rPr>
          <w:rFonts w:ascii="Times New Roman" w:hAnsi="Times New Roman" w:cs="Times New Roman"/>
          <w:sz w:val="24"/>
          <w:szCs w:val="24"/>
        </w:rPr>
        <w:t>даже социальном. М</w:t>
      </w:r>
      <w:r w:rsidR="001A733F">
        <w:rPr>
          <w:rFonts w:ascii="Times New Roman" w:hAnsi="Times New Roman" w:cs="Times New Roman"/>
          <w:sz w:val="24"/>
          <w:szCs w:val="24"/>
        </w:rPr>
        <w:t xml:space="preserve">униципалитетам, в свою очередь, </w:t>
      </w:r>
      <w:r w:rsidR="001A733F" w:rsidRPr="00B34854">
        <w:rPr>
          <w:rFonts w:ascii="Times New Roman" w:hAnsi="Times New Roman" w:cs="Times New Roman"/>
          <w:sz w:val="24"/>
          <w:szCs w:val="24"/>
        </w:rPr>
        <w:t>необходимо подготовить</w:t>
      </w:r>
      <w:r w:rsidR="00693789">
        <w:rPr>
          <w:rFonts w:ascii="Times New Roman" w:hAnsi="Times New Roman" w:cs="Times New Roman"/>
          <w:sz w:val="24"/>
          <w:szCs w:val="24"/>
        </w:rPr>
        <w:t xml:space="preserve"> схемы теплоснабжения, водоснабжения и водоотведения</w:t>
      </w:r>
      <w:r w:rsidR="00023619">
        <w:rPr>
          <w:rFonts w:ascii="Times New Roman" w:hAnsi="Times New Roman" w:cs="Times New Roman"/>
          <w:sz w:val="24"/>
          <w:szCs w:val="24"/>
        </w:rPr>
        <w:t xml:space="preserve"> </w:t>
      </w:r>
      <w:r w:rsidR="00023619" w:rsidRPr="00023619">
        <w:rPr>
          <w:rFonts w:ascii="Times New Roman" w:hAnsi="Times New Roman" w:cs="Times New Roman"/>
          <w:sz w:val="24"/>
          <w:szCs w:val="24"/>
        </w:rPr>
        <w:t xml:space="preserve">- </w:t>
      </w:r>
      <w:r w:rsidR="00023619">
        <w:rPr>
          <w:rFonts w:ascii="Times New Roman" w:hAnsi="Times New Roman" w:cs="Times New Roman"/>
          <w:sz w:val="24"/>
          <w:szCs w:val="24"/>
        </w:rPr>
        <w:t xml:space="preserve">это поможет создать целостную картину </w:t>
      </w:r>
      <w:r w:rsidR="00AE2732">
        <w:rPr>
          <w:rFonts w:ascii="Times New Roman" w:hAnsi="Times New Roman" w:cs="Times New Roman"/>
          <w:sz w:val="24"/>
          <w:szCs w:val="24"/>
        </w:rPr>
        <w:t>состояния жилищно-коммунального хозяйства</w:t>
      </w:r>
      <w:r w:rsidR="00693789">
        <w:rPr>
          <w:rFonts w:ascii="Times New Roman" w:hAnsi="Times New Roman" w:cs="Times New Roman"/>
          <w:sz w:val="24"/>
          <w:szCs w:val="24"/>
        </w:rPr>
        <w:t>.</w:t>
      </w:r>
    </w:p>
    <w:p w:rsidR="00C023A3" w:rsidRPr="00E660CB" w:rsidRDefault="00B52651" w:rsidP="001A733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Подготовка конкурсной документации – не менее важный этап</w:t>
      </w:r>
      <w:r w:rsidR="00810467">
        <w:rPr>
          <w:rFonts w:ascii="Times New Roman" w:hAnsi="Times New Roman" w:cs="Times New Roman"/>
          <w:sz w:val="24"/>
          <w:szCs w:val="24"/>
        </w:rPr>
        <w:t>, поскольку тарифы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10467">
        <w:rPr>
          <w:rFonts w:ascii="Times New Roman" w:hAnsi="Times New Roman" w:cs="Times New Roman"/>
          <w:sz w:val="24"/>
          <w:szCs w:val="24"/>
        </w:rPr>
        <w:t xml:space="preserve">на услуги водоснабжения и водоотведения </w:t>
      </w:r>
      <w:r w:rsidR="001A733F" w:rsidRPr="00B34854">
        <w:rPr>
          <w:rFonts w:ascii="Times New Roman" w:hAnsi="Times New Roman" w:cs="Times New Roman"/>
          <w:sz w:val="24"/>
          <w:szCs w:val="24"/>
        </w:rPr>
        <w:t>регулируемы</w:t>
      </w:r>
      <w:r w:rsidR="00B34854">
        <w:rPr>
          <w:rFonts w:ascii="Times New Roman" w:hAnsi="Times New Roman" w:cs="Times New Roman"/>
          <w:sz w:val="24"/>
          <w:szCs w:val="24"/>
        </w:rPr>
        <w:t xml:space="preserve">. Долгосрочные </w:t>
      </w:r>
      <w:r w:rsidR="001A733F">
        <w:rPr>
          <w:rFonts w:ascii="Times New Roman" w:hAnsi="Times New Roman" w:cs="Times New Roman"/>
          <w:sz w:val="24"/>
          <w:szCs w:val="24"/>
        </w:rPr>
        <w:t xml:space="preserve"> показатели</w:t>
      </w:r>
      <w:r w:rsidR="00B34854">
        <w:rPr>
          <w:rFonts w:ascii="Times New Roman" w:hAnsi="Times New Roman" w:cs="Times New Roman"/>
          <w:sz w:val="24"/>
          <w:szCs w:val="24"/>
        </w:rPr>
        <w:t xml:space="preserve"> регулирования, которые входят в состав тарифов, необходимо согласовать с</w:t>
      </w:r>
      <w:r w:rsidR="00A41672">
        <w:rPr>
          <w:rFonts w:ascii="Times New Roman" w:hAnsi="Times New Roman" w:cs="Times New Roman"/>
          <w:sz w:val="24"/>
          <w:szCs w:val="24"/>
        </w:rPr>
        <w:t xml:space="preserve"> РЭК</w:t>
      </w:r>
      <w:r w:rsidR="001A733F">
        <w:rPr>
          <w:rFonts w:ascii="Times New Roman" w:hAnsi="Times New Roman" w:cs="Times New Roman"/>
          <w:sz w:val="24"/>
          <w:szCs w:val="24"/>
        </w:rPr>
        <w:t xml:space="preserve"> уже</w:t>
      </w:r>
      <w:r w:rsidR="00A41672">
        <w:rPr>
          <w:rFonts w:ascii="Times New Roman" w:hAnsi="Times New Roman" w:cs="Times New Roman"/>
          <w:sz w:val="24"/>
          <w:szCs w:val="24"/>
        </w:rPr>
        <w:t xml:space="preserve"> на стадии разработки конкурсной документации. </w:t>
      </w:r>
      <w:r w:rsidR="0081046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34FE7" w:rsidRDefault="00141BA8" w:rsidP="001A733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Минэкономразвити</w:t>
      </w:r>
      <w:r w:rsidR="00380736">
        <w:rPr>
          <w:rFonts w:ascii="Times New Roman" w:hAnsi="Times New Roman" w:cs="Times New Roman"/>
          <w:sz w:val="24"/>
          <w:szCs w:val="24"/>
        </w:rPr>
        <w:t>ем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Минстро</w:t>
      </w:r>
      <w:r w:rsidR="00380736">
        <w:rPr>
          <w:rFonts w:ascii="Times New Roman" w:hAnsi="Times New Roman" w:cs="Times New Roman"/>
          <w:sz w:val="24"/>
          <w:szCs w:val="24"/>
        </w:rPr>
        <w:t xml:space="preserve">ем утверждены </w:t>
      </w:r>
      <w:r>
        <w:rPr>
          <w:rFonts w:ascii="Times New Roman" w:hAnsi="Times New Roman" w:cs="Times New Roman"/>
          <w:sz w:val="24"/>
          <w:szCs w:val="24"/>
        </w:rPr>
        <w:t>рекомендуемые показатели эффективности управления государственными и муниципальными предприятиями в сфере ЖКХ и методик</w:t>
      </w:r>
      <w:r w:rsidR="00380736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их исчисления</w:t>
      </w:r>
      <w:r w:rsidR="0038073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41BA8" w:rsidRDefault="00834FE7" w:rsidP="001A733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число</w:t>
      </w:r>
      <w:r w:rsidR="00791E12">
        <w:rPr>
          <w:rFonts w:ascii="Times New Roman" w:hAnsi="Times New Roman" w:cs="Times New Roman"/>
          <w:sz w:val="24"/>
          <w:szCs w:val="24"/>
        </w:rPr>
        <w:t xml:space="preserve"> показателей эффективности управления государственными и муниципальными предприятиями, осуществляющими де</w:t>
      </w:r>
      <w:r>
        <w:rPr>
          <w:rFonts w:ascii="Times New Roman" w:hAnsi="Times New Roman" w:cs="Times New Roman"/>
          <w:sz w:val="24"/>
          <w:szCs w:val="24"/>
        </w:rPr>
        <w:t>ятельность в сфере ЖКХ, входят</w:t>
      </w:r>
      <w:r w:rsidR="00791E12">
        <w:rPr>
          <w:rFonts w:ascii="Times New Roman" w:hAnsi="Times New Roman" w:cs="Times New Roman"/>
          <w:sz w:val="24"/>
          <w:szCs w:val="24"/>
        </w:rPr>
        <w:t>:</w:t>
      </w:r>
    </w:p>
    <w:p w:rsidR="00834FE7" w:rsidRDefault="00834FE7" w:rsidP="00141BA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Ind w:w="675" w:type="dxa"/>
        <w:tblLook w:val="04A0"/>
      </w:tblPr>
      <w:tblGrid>
        <w:gridCol w:w="709"/>
        <w:gridCol w:w="8505"/>
      </w:tblGrid>
      <w:tr w:rsidR="002F7005" w:rsidRPr="002F7005" w:rsidTr="00D31F30">
        <w:tc>
          <w:tcPr>
            <w:tcW w:w="709" w:type="dxa"/>
          </w:tcPr>
          <w:p w:rsidR="002F7005" w:rsidRPr="002F7005" w:rsidRDefault="002F7005" w:rsidP="002F70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700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8505" w:type="dxa"/>
          </w:tcPr>
          <w:p w:rsidR="002F7005" w:rsidRPr="002F7005" w:rsidRDefault="002F7005" w:rsidP="002F70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7005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</w:tr>
      <w:tr w:rsidR="002F7005" w:rsidRPr="002F7005" w:rsidTr="00D31F30">
        <w:tc>
          <w:tcPr>
            <w:tcW w:w="709" w:type="dxa"/>
            <w:vAlign w:val="center"/>
          </w:tcPr>
          <w:p w:rsidR="002F7005" w:rsidRPr="002F7005" w:rsidRDefault="002F7005" w:rsidP="002F7005">
            <w:pPr>
              <w:pStyle w:val="a3"/>
              <w:spacing w:before="0" w:beforeAutospacing="0" w:after="0" w:afterAutospacing="0"/>
              <w:jc w:val="center"/>
              <w:textAlignment w:val="center"/>
              <w:rPr>
                <w:bCs/>
                <w:color w:val="000000"/>
                <w:kern w:val="24"/>
              </w:rPr>
            </w:pPr>
            <w:r w:rsidRPr="002F7005">
              <w:rPr>
                <w:bCs/>
                <w:color w:val="000000"/>
                <w:kern w:val="24"/>
              </w:rPr>
              <w:t>1</w:t>
            </w:r>
          </w:p>
        </w:tc>
        <w:tc>
          <w:tcPr>
            <w:tcW w:w="8505" w:type="dxa"/>
            <w:vAlign w:val="center"/>
          </w:tcPr>
          <w:p w:rsidR="002F7005" w:rsidRPr="002F7005" w:rsidRDefault="002F7005" w:rsidP="002F7005">
            <w:pPr>
              <w:pStyle w:val="a3"/>
              <w:spacing w:before="0" w:beforeAutospacing="0" w:after="0" w:afterAutospacing="0"/>
              <w:textAlignment w:val="center"/>
              <w:rPr>
                <w:b/>
                <w:bCs/>
                <w:color w:val="000000"/>
                <w:kern w:val="24"/>
              </w:rPr>
            </w:pPr>
            <w:r w:rsidRPr="002F7005">
              <w:rPr>
                <w:b/>
                <w:bCs/>
                <w:color w:val="000000"/>
                <w:kern w:val="24"/>
              </w:rPr>
              <w:t xml:space="preserve"> </w:t>
            </w:r>
            <w:r w:rsidRPr="002F7005">
              <w:rPr>
                <w:bCs/>
                <w:color w:val="000000"/>
                <w:kern w:val="24"/>
              </w:rPr>
              <w:t xml:space="preserve">надежность, качество, </w:t>
            </w:r>
            <w:proofErr w:type="spellStart"/>
            <w:r w:rsidRPr="002F7005">
              <w:rPr>
                <w:bCs/>
                <w:color w:val="000000"/>
                <w:kern w:val="24"/>
              </w:rPr>
              <w:t>энергоэффективность</w:t>
            </w:r>
            <w:proofErr w:type="spellEnd"/>
            <w:r w:rsidRPr="002F7005">
              <w:rPr>
                <w:b/>
                <w:bCs/>
                <w:color w:val="000000"/>
                <w:kern w:val="24"/>
              </w:rPr>
              <w:t xml:space="preserve"> </w:t>
            </w:r>
          </w:p>
        </w:tc>
      </w:tr>
      <w:tr w:rsidR="002F7005" w:rsidTr="00D31F30">
        <w:tc>
          <w:tcPr>
            <w:tcW w:w="709" w:type="dxa"/>
          </w:tcPr>
          <w:p w:rsidR="002F7005" w:rsidRPr="002F7005" w:rsidRDefault="002F7005" w:rsidP="002F7005">
            <w:pPr>
              <w:pStyle w:val="a3"/>
              <w:spacing w:before="0" w:beforeAutospacing="0" w:after="0" w:afterAutospacing="0"/>
              <w:jc w:val="center"/>
              <w:textAlignment w:val="center"/>
              <w:rPr>
                <w:bCs/>
                <w:color w:val="000000"/>
                <w:kern w:val="24"/>
              </w:rPr>
            </w:pPr>
            <w:r w:rsidRPr="002F7005">
              <w:rPr>
                <w:bCs/>
                <w:color w:val="000000"/>
                <w:kern w:val="24"/>
              </w:rPr>
              <w:t>2</w:t>
            </w:r>
          </w:p>
        </w:tc>
        <w:tc>
          <w:tcPr>
            <w:tcW w:w="8505" w:type="dxa"/>
          </w:tcPr>
          <w:p w:rsidR="002F7005" w:rsidRPr="002F7005" w:rsidRDefault="002F7005" w:rsidP="002F7005">
            <w:pPr>
              <w:pStyle w:val="a3"/>
              <w:spacing w:before="0" w:beforeAutospacing="0" w:after="0" w:afterAutospacing="0"/>
              <w:textAlignment w:val="center"/>
              <w:rPr>
                <w:b/>
                <w:bCs/>
                <w:color w:val="000000"/>
                <w:kern w:val="24"/>
              </w:rPr>
            </w:pPr>
            <w:r w:rsidRPr="002F7005">
              <w:rPr>
                <w:bCs/>
                <w:color w:val="000000"/>
                <w:kern w:val="24"/>
              </w:rPr>
              <w:t>нецелевое использование бюджетных средств</w:t>
            </w:r>
          </w:p>
        </w:tc>
      </w:tr>
      <w:tr w:rsidR="002F7005" w:rsidTr="00D31F30">
        <w:tc>
          <w:tcPr>
            <w:tcW w:w="709" w:type="dxa"/>
          </w:tcPr>
          <w:p w:rsidR="002F7005" w:rsidRPr="002F7005" w:rsidRDefault="002F7005" w:rsidP="002F7005">
            <w:pPr>
              <w:pStyle w:val="a3"/>
              <w:spacing w:before="0" w:beforeAutospacing="0" w:after="0" w:afterAutospacing="0"/>
              <w:jc w:val="center"/>
              <w:textAlignment w:val="center"/>
              <w:rPr>
                <w:bCs/>
                <w:color w:val="000000"/>
                <w:kern w:val="24"/>
              </w:rPr>
            </w:pPr>
            <w:r w:rsidRPr="002F7005">
              <w:rPr>
                <w:bCs/>
                <w:color w:val="000000"/>
                <w:kern w:val="24"/>
              </w:rPr>
              <w:t>3</w:t>
            </w:r>
          </w:p>
        </w:tc>
        <w:tc>
          <w:tcPr>
            <w:tcW w:w="8505" w:type="dxa"/>
          </w:tcPr>
          <w:p w:rsidR="002F7005" w:rsidRPr="002F7005" w:rsidRDefault="002F7005" w:rsidP="002F7005">
            <w:pPr>
              <w:pStyle w:val="a3"/>
              <w:spacing w:before="0" w:beforeAutospacing="0" w:after="0" w:afterAutospacing="0"/>
              <w:textAlignment w:val="center"/>
              <w:rPr>
                <w:b/>
                <w:bCs/>
                <w:color w:val="000000"/>
                <w:kern w:val="24"/>
              </w:rPr>
            </w:pPr>
            <w:r w:rsidRPr="002F7005">
              <w:rPr>
                <w:b/>
                <w:bCs/>
                <w:color w:val="000000"/>
                <w:kern w:val="24"/>
              </w:rPr>
              <w:t xml:space="preserve"> </w:t>
            </w:r>
            <w:r w:rsidRPr="002F7005">
              <w:rPr>
                <w:bCs/>
                <w:color w:val="000000"/>
                <w:kern w:val="24"/>
              </w:rPr>
              <w:t>соблюдение сроков рассмотрения обращений потребителей с жалобами</w:t>
            </w:r>
          </w:p>
        </w:tc>
      </w:tr>
      <w:tr w:rsidR="002F7005" w:rsidTr="00D31F30">
        <w:tc>
          <w:tcPr>
            <w:tcW w:w="709" w:type="dxa"/>
          </w:tcPr>
          <w:p w:rsidR="002F7005" w:rsidRPr="002F7005" w:rsidRDefault="002F7005" w:rsidP="002F7005">
            <w:pPr>
              <w:pStyle w:val="a3"/>
              <w:spacing w:before="0" w:beforeAutospacing="0" w:after="0" w:afterAutospacing="0"/>
              <w:jc w:val="center"/>
              <w:textAlignment w:val="center"/>
              <w:rPr>
                <w:bCs/>
                <w:color w:val="000000"/>
                <w:kern w:val="24"/>
              </w:rPr>
            </w:pPr>
            <w:r w:rsidRPr="002F7005">
              <w:rPr>
                <w:bCs/>
                <w:color w:val="000000"/>
                <w:kern w:val="24"/>
              </w:rPr>
              <w:t>4</w:t>
            </w:r>
          </w:p>
        </w:tc>
        <w:tc>
          <w:tcPr>
            <w:tcW w:w="8505" w:type="dxa"/>
          </w:tcPr>
          <w:p w:rsidR="002F7005" w:rsidRPr="002F7005" w:rsidRDefault="002F7005" w:rsidP="002F7005">
            <w:pPr>
              <w:pStyle w:val="a3"/>
              <w:spacing w:before="0" w:beforeAutospacing="0" w:after="0" w:afterAutospacing="0"/>
              <w:textAlignment w:val="center"/>
              <w:rPr>
                <w:b/>
                <w:bCs/>
                <w:color w:val="000000"/>
                <w:kern w:val="24"/>
              </w:rPr>
            </w:pPr>
            <w:r w:rsidRPr="002F7005">
              <w:rPr>
                <w:b/>
                <w:bCs/>
                <w:color w:val="000000"/>
                <w:kern w:val="24"/>
              </w:rPr>
              <w:t xml:space="preserve"> </w:t>
            </w:r>
            <w:r w:rsidRPr="002F7005">
              <w:rPr>
                <w:bCs/>
                <w:color w:val="000000"/>
                <w:kern w:val="24"/>
              </w:rPr>
              <w:t>оборачиваемость кредиторской задолженности</w:t>
            </w:r>
          </w:p>
        </w:tc>
      </w:tr>
      <w:tr w:rsidR="002F7005" w:rsidTr="00D31F30">
        <w:tc>
          <w:tcPr>
            <w:tcW w:w="709" w:type="dxa"/>
          </w:tcPr>
          <w:p w:rsidR="002F7005" w:rsidRPr="002F7005" w:rsidRDefault="002F7005" w:rsidP="002F7005">
            <w:pPr>
              <w:pStyle w:val="a3"/>
              <w:spacing w:before="0" w:beforeAutospacing="0" w:after="0" w:afterAutospacing="0"/>
              <w:jc w:val="center"/>
              <w:textAlignment w:val="center"/>
              <w:rPr>
                <w:bCs/>
                <w:color w:val="000000"/>
                <w:kern w:val="24"/>
              </w:rPr>
            </w:pPr>
            <w:r w:rsidRPr="002F7005">
              <w:rPr>
                <w:bCs/>
                <w:color w:val="000000"/>
                <w:kern w:val="24"/>
              </w:rPr>
              <w:t>5</w:t>
            </w:r>
          </w:p>
        </w:tc>
        <w:tc>
          <w:tcPr>
            <w:tcW w:w="8505" w:type="dxa"/>
          </w:tcPr>
          <w:p w:rsidR="002F7005" w:rsidRPr="002F7005" w:rsidRDefault="002F7005" w:rsidP="002F7005">
            <w:pPr>
              <w:pStyle w:val="a3"/>
              <w:spacing w:before="0" w:beforeAutospacing="0" w:after="0" w:afterAutospacing="0"/>
              <w:textAlignment w:val="center"/>
              <w:rPr>
                <w:b/>
                <w:bCs/>
                <w:color w:val="000000"/>
                <w:kern w:val="24"/>
              </w:rPr>
            </w:pPr>
            <w:r w:rsidRPr="002F7005">
              <w:rPr>
                <w:bCs/>
                <w:color w:val="000000"/>
                <w:kern w:val="24"/>
              </w:rPr>
              <w:t xml:space="preserve"> ликвидация аварийных ситуаций в установленные сроки</w:t>
            </w:r>
          </w:p>
        </w:tc>
      </w:tr>
      <w:tr w:rsidR="002F7005" w:rsidTr="00D31F30">
        <w:tc>
          <w:tcPr>
            <w:tcW w:w="709" w:type="dxa"/>
          </w:tcPr>
          <w:p w:rsidR="002F7005" w:rsidRPr="002F7005" w:rsidRDefault="002F7005" w:rsidP="002F7005">
            <w:pPr>
              <w:pStyle w:val="a3"/>
              <w:spacing w:before="0" w:beforeAutospacing="0" w:after="0" w:afterAutospacing="0"/>
              <w:jc w:val="center"/>
              <w:textAlignment w:val="center"/>
              <w:rPr>
                <w:bCs/>
                <w:color w:val="000000"/>
                <w:kern w:val="24"/>
              </w:rPr>
            </w:pPr>
            <w:r w:rsidRPr="002F7005">
              <w:rPr>
                <w:bCs/>
                <w:color w:val="000000"/>
                <w:kern w:val="24"/>
              </w:rPr>
              <w:t>6</w:t>
            </w:r>
          </w:p>
        </w:tc>
        <w:tc>
          <w:tcPr>
            <w:tcW w:w="8505" w:type="dxa"/>
          </w:tcPr>
          <w:p w:rsidR="002F7005" w:rsidRPr="002F7005" w:rsidRDefault="002F7005" w:rsidP="002F7005">
            <w:pPr>
              <w:pStyle w:val="a3"/>
              <w:spacing w:before="0" w:beforeAutospacing="0" w:after="0" w:afterAutospacing="0"/>
              <w:textAlignment w:val="center"/>
              <w:rPr>
                <w:b/>
                <w:bCs/>
                <w:color w:val="000000"/>
                <w:kern w:val="24"/>
              </w:rPr>
            </w:pPr>
            <w:r w:rsidRPr="002F7005">
              <w:rPr>
                <w:bCs/>
                <w:color w:val="000000"/>
                <w:kern w:val="24"/>
              </w:rPr>
              <w:t xml:space="preserve"> выполнение требований стандарта раскрытия информации</w:t>
            </w:r>
          </w:p>
        </w:tc>
      </w:tr>
      <w:tr w:rsidR="002F7005" w:rsidTr="00D31F30">
        <w:tc>
          <w:tcPr>
            <w:tcW w:w="709" w:type="dxa"/>
          </w:tcPr>
          <w:p w:rsidR="002F7005" w:rsidRPr="002F7005" w:rsidRDefault="002F7005" w:rsidP="002F7005">
            <w:pPr>
              <w:pStyle w:val="a3"/>
              <w:spacing w:before="0" w:beforeAutospacing="0" w:after="0" w:afterAutospacing="0"/>
              <w:jc w:val="center"/>
              <w:textAlignment w:val="center"/>
              <w:rPr>
                <w:bCs/>
                <w:color w:val="000000"/>
                <w:kern w:val="24"/>
              </w:rPr>
            </w:pPr>
            <w:r w:rsidRPr="002F7005">
              <w:rPr>
                <w:bCs/>
                <w:color w:val="000000"/>
                <w:kern w:val="24"/>
              </w:rPr>
              <w:t>7</w:t>
            </w:r>
          </w:p>
        </w:tc>
        <w:tc>
          <w:tcPr>
            <w:tcW w:w="8505" w:type="dxa"/>
          </w:tcPr>
          <w:p w:rsidR="002F7005" w:rsidRPr="002F7005" w:rsidRDefault="002F7005" w:rsidP="002F7005">
            <w:pPr>
              <w:pStyle w:val="a3"/>
              <w:spacing w:before="0" w:beforeAutospacing="0" w:after="0" w:afterAutospacing="0"/>
              <w:textAlignment w:val="center"/>
              <w:rPr>
                <w:b/>
                <w:bCs/>
                <w:color w:val="000000"/>
                <w:kern w:val="24"/>
              </w:rPr>
            </w:pPr>
            <w:r w:rsidRPr="001A733F">
              <w:rPr>
                <w:bCs/>
                <w:strike/>
                <w:color w:val="000000"/>
                <w:kern w:val="24"/>
              </w:rPr>
              <w:t xml:space="preserve"> </w:t>
            </w:r>
            <w:r w:rsidRPr="002F7005">
              <w:rPr>
                <w:bCs/>
                <w:color w:val="000000"/>
                <w:kern w:val="24"/>
              </w:rPr>
              <w:t>финансовая поддержка бюджетов (областных, местных)</w:t>
            </w:r>
          </w:p>
        </w:tc>
      </w:tr>
      <w:tr w:rsidR="002F7005" w:rsidTr="00D31F30">
        <w:tc>
          <w:tcPr>
            <w:tcW w:w="709" w:type="dxa"/>
          </w:tcPr>
          <w:p w:rsidR="002F7005" w:rsidRPr="002F7005" w:rsidRDefault="002F7005" w:rsidP="002F7005">
            <w:pPr>
              <w:pStyle w:val="a3"/>
              <w:spacing w:before="0" w:beforeAutospacing="0" w:after="0" w:afterAutospacing="0"/>
              <w:jc w:val="center"/>
              <w:textAlignment w:val="center"/>
              <w:rPr>
                <w:bCs/>
                <w:color w:val="000000"/>
                <w:kern w:val="24"/>
              </w:rPr>
            </w:pPr>
            <w:r w:rsidRPr="002F7005">
              <w:rPr>
                <w:bCs/>
                <w:color w:val="000000"/>
                <w:kern w:val="24"/>
              </w:rPr>
              <w:t>8</w:t>
            </w:r>
          </w:p>
        </w:tc>
        <w:tc>
          <w:tcPr>
            <w:tcW w:w="8505" w:type="dxa"/>
          </w:tcPr>
          <w:p w:rsidR="002F7005" w:rsidRPr="002F7005" w:rsidRDefault="002F7005" w:rsidP="002F7005">
            <w:pPr>
              <w:pStyle w:val="a3"/>
              <w:spacing w:before="0" w:beforeAutospacing="0" w:after="0" w:afterAutospacing="0"/>
              <w:textAlignment w:val="center"/>
              <w:rPr>
                <w:b/>
                <w:bCs/>
                <w:color w:val="000000"/>
                <w:kern w:val="24"/>
              </w:rPr>
            </w:pPr>
            <w:r w:rsidRPr="002F7005">
              <w:rPr>
                <w:b/>
                <w:bCs/>
                <w:color w:val="000000"/>
                <w:kern w:val="24"/>
              </w:rPr>
              <w:t xml:space="preserve"> </w:t>
            </w:r>
            <w:r w:rsidRPr="002F7005">
              <w:rPr>
                <w:bCs/>
                <w:color w:val="000000"/>
                <w:kern w:val="24"/>
              </w:rPr>
              <w:t>расчетный показатель эффективности</w:t>
            </w:r>
          </w:p>
        </w:tc>
      </w:tr>
    </w:tbl>
    <w:p w:rsidR="00834FE7" w:rsidRDefault="00834FE7" w:rsidP="00834FE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34FE7" w:rsidRDefault="002F7005" w:rsidP="00834FE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этом указанные показатели, кроме </w:t>
      </w:r>
      <w:r w:rsidR="00380736">
        <w:rPr>
          <w:rFonts w:ascii="Times New Roman" w:hAnsi="Times New Roman" w:cs="Times New Roman"/>
          <w:sz w:val="24"/>
          <w:szCs w:val="24"/>
        </w:rPr>
        <w:t>последнего</w:t>
      </w:r>
      <w:r>
        <w:rPr>
          <w:rFonts w:ascii="Times New Roman" w:hAnsi="Times New Roman" w:cs="Times New Roman"/>
          <w:sz w:val="24"/>
          <w:szCs w:val="24"/>
        </w:rPr>
        <w:t>, принимают значения либо 0 (ноль), либо 1 (единица), а последний рассчитывается как среднее значение.</w:t>
      </w:r>
      <w:r w:rsidR="00834FE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34FE7" w:rsidRDefault="00834FE7" w:rsidP="00834FE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Единственный показатель из семи, который может «убить» МУП – это оборачиваемость кредиторской задолженности. Иными словами признанное банкротство.</w:t>
      </w:r>
    </w:p>
    <w:p w:rsidR="00834FE7" w:rsidRDefault="00834FE7" w:rsidP="00834FE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Возможн</w:t>
      </w:r>
      <w:r w:rsidR="00380736"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 xml:space="preserve"> пять вариантов оценки эффективности управления государственными и муниципальными предприятиями, осуществляющими деятельность в сфере ЖКХ:</w:t>
      </w:r>
    </w:p>
    <w:p w:rsidR="00834FE7" w:rsidRDefault="00834FE7" w:rsidP="00834FE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Ind w:w="392" w:type="dxa"/>
        <w:tblLook w:val="04A0"/>
      </w:tblPr>
      <w:tblGrid>
        <w:gridCol w:w="709"/>
        <w:gridCol w:w="6662"/>
        <w:gridCol w:w="2410"/>
      </w:tblGrid>
      <w:tr w:rsidR="00834FE7" w:rsidTr="00D31F30">
        <w:trPr>
          <w:tblHeader/>
        </w:trPr>
        <w:tc>
          <w:tcPr>
            <w:tcW w:w="709" w:type="dxa"/>
            <w:vAlign w:val="center"/>
          </w:tcPr>
          <w:p w:rsidR="00834FE7" w:rsidRDefault="00834FE7" w:rsidP="00834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662" w:type="dxa"/>
            <w:vAlign w:val="center"/>
          </w:tcPr>
          <w:p w:rsidR="00834FE7" w:rsidRDefault="00834FE7" w:rsidP="00834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</w:t>
            </w:r>
          </w:p>
        </w:tc>
        <w:tc>
          <w:tcPr>
            <w:tcW w:w="2410" w:type="dxa"/>
            <w:vAlign w:val="center"/>
          </w:tcPr>
          <w:p w:rsidR="00834FE7" w:rsidRDefault="00834FE7" w:rsidP="00834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итогового показателя</w:t>
            </w:r>
          </w:p>
        </w:tc>
      </w:tr>
      <w:tr w:rsidR="00834FE7" w:rsidTr="00D31F30">
        <w:tc>
          <w:tcPr>
            <w:tcW w:w="709" w:type="dxa"/>
          </w:tcPr>
          <w:p w:rsidR="00834FE7" w:rsidRDefault="00834FE7" w:rsidP="006B2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  <w:vAlign w:val="center"/>
          </w:tcPr>
          <w:p w:rsidR="00834FE7" w:rsidRPr="006B2B75" w:rsidRDefault="00834FE7" w:rsidP="006B2B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B75">
              <w:rPr>
                <w:rFonts w:ascii="Times New Roman" w:hAnsi="Times New Roman" w:cs="Times New Roman"/>
                <w:sz w:val="24"/>
                <w:szCs w:val="24"/>
              </w:rPr>
              <w:t xml:space="preserve">Эффективное управление Предприятием </w:t>
            </w:r>
          </w:p>
        </w:tc>
        <w:tc>
          <w:tcPr>
            <w:tcW w:w="2410" w:type="dxa"/>
            <w:vAlign w:val="center"/>
          </w:tcPr>
          <w:p w:rsidR="00834FE7" w:rsidRPr="006B2B75" w:rsidRDefault="00834FE7" w:rsidP="006B2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B75">
              <w:rPr>
                <w:rFonts w:ascii="Times New Roman" w:hAnsi="Times New Roman" w:cs="Times New Roman"/>
                <w:sz w:val="24"/>
                <w:szCs w:val="24"/>
              </w:rPr>
              <w:t>от 1 до 0,8 баллов</w:t>
            </w:r>
          </w:p>
        </w:tc>
      </w:tr>
      <w:tr w:rsidR="00834FE7" w:rsidTr="00D31F30">
        <w:tc>
          <w:tcPr>
            <w:tcW w:w="709" w:type="dxa"/>
          </w:tcPr>
          <w:p w:rsidR="00834FE7" w:rsidRDefault="00834FE7" w:rsidP="006B2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62" w:type="dxa"/>
            <w:vAlign w:val="center"/>
          </w:tcPr>
          <w:p w:rsidR="00834FE7" w:rsidRPr="006B2B75" w:rsidRDefault="00834FE7" w:rsidP="006B2B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B75">
              <w:rPr>
                <w:rFonts w:ascii="Times New Roman" w:hAnsi="Times New Roman" w:cs="Times New Roman"/>
                <w:sz w:val="24"/>
                <w:szCs w:val="24"/>
              </w:rPr>
              <w:t xml:space="preserve">Достаточно эффективное управление Предприятием </w:t>
            </w:r>
          </w:p>
        </w:tc>
        <w:tc>
          <w:tcPr>
            <w:tcW w:w="2410" w:type="dxa"/>
            <w:vAlign w:val="center"/>
          </w:tcPr>
          <w:p w:rsidR="00834FE7" w:rsidRPr="006B2B75" w:rsidRDefault="00834FE7" w:rsidP="006B2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B75">
              <w:rPr>
                <w:rFonts w:ascii="Times New Roman" w:hAnsi="Times New Roman" w:cs="Times New Roman"/>
                <w:sz w:val="24"/>
                <w:szCs w:val="24"/>
              </w:rPr>
              <w:t>от 0,8 до 0,6 баллов</w:t>
            </w:r>
          </w:p>
        </w:tc>
      </w:tr>
      <w:tr w:rsidR="00834FE7" w:rsidTr="00D31F30">
        <w:tc>
          <w:tcPr>
            <w:tcW w:w="709" w:type="dxa"/>
          </w:tcPr>
          <w:p w:rsidR="00834FE7" w:rsidRDefault="00834FE7" w:rsidP="006B2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62" w:type="dxa"/>
            <w:vAlign w:val="center"/>
          </w:tcPr>
          <w:p w:rsidR="00834FE7" w:rsidRPr="006B2B75" w:rsidRDefault="00834FE7" w:rsidP="006B2B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B75">
              <w:rPr>
                <w:rFonts w:ascii="Times New Roman" w:hAnsi="Times New Roman" w:cs="Times New Roman"/>
                <w:sz w:val="24"/>
                <w:szCs w:val="24"/>
              </w:rPr>
              <w:t xml:space="preserve">Условно-эффективное управление Предприятием с необходимостью совершенствования по отдельным </w:t>
            </w:r>
            <w:r w:rsidRPr="006B2B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направлениям деятельности </w:t>
            </w:r>
          </w:p>
        </w:tc>
        <w:tc>
          <w:tcPr>
            <w:tcW w:w="2410" w:type="dxa"/>
            <w:vAlign w:val="center"/>
          </w:tcPr>
          <w:p w:rsidR="00834FE7" w:rsidRPr="006B2B75" w:rsidRDefault="00834FE7" w:rsidP="006B2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B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 0,6 до 0,4 баллов</w:t>
            </w:r>
          </w:p>
        </w:tc>
      </w:tr>
      <w:tr w:rsidR="00834FE7" w:rsidTr="00D31F30">
        <w:tc>
          <w:tcPr>
            <w:tcW w:w="709" w:type="dxa"/>
          </w:tcPr>
          <w:p w:rsidR="00834FE7" w:rsidRDefault="00834FE7" w:rsidP="006B2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6662" w:type="dxa"/>
            <w:vAlign w:val="center"/>
          </w:tcPr>
          <w:p w:rsidR="00834FE7" w:rsidRPr="006B2B75" w:rsidRDefault="00834FE7" w:rsidP="006B2B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B75">
              <w:rPr>
                <w:rFonts w:ascii="Times New Roman" w:hAnsi="Times New Roman" w:cs="Times New Roman"/>
                <w:sz w:val="24"/>
                <w:szCs w:val="24"/>
              </w:rPr>
              <w:t xml:space="preserve">Низкий уровень эффективности управления Предприятием </w:t>
            </w:r>
          </w:p>
        </w:tc>
        <w:tc>
          <w:tcPr>
            <w:tcW w:w="2410" w:type="dxa"/>
            <w:vAlign w:val="center"/>
          </w:tcPr>
          <w:p w:rsidR="00834FE7" w:rsidRPr="006B2B75" w:rsidRDefault="00834FE7" w:rsidP="006B2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B75">
              <w:rPr>
                <w:rFonts w:ascii="Times New Roman" w:hAnsi="Times New Roman" w:cs="Times New Roman"/>
                <w:sz w:val="24"/>
                <w:szCs w:val="24"/>
              </w:rPr>
              <w:t>от 0,4 до 0,2 баллов</w:t>
            </w:r>
          </w:p>
        </w:tc>
      </w:tr>
      <w:tr w:rsidR="00834FE7" w:rsidTr="00D31F30">
        <w:tc>
          <w:tcPr>
            <w:tcW w:w="709" w:type="dxa"/>
          </w:tcPr>
          <w:p w:rsidR="00834FE7" w:rsidRDefault="00834FE7" w:rsidP="006B2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662" w:type="dxa"/>
            <w:vAlign w:val="center"/>
          </w:tcPr>
          <w:p w:rsidR="00834FE7" w:rsidRPr="006B2B75" w:rsidRDefault="00834FE7" w:rsidP="006B2B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B75">
              <w:rPr>
                <w:rFonts w:ascii="Times New Roman" w:hAnsi="Times New Roman" w:cs="Times New Roman"/>
                <w:sz w:val="24"/>
                <w:szCs w:val="24"/>
              </w:rPr>
              <w:t xml:space="preserve">Неэффективное управление Предприятием </w:t>
            </w:r>
          </w:p>
        </w:tc>
        <w:tc>
          <w:tcPr>
            <w:tcW w:w="2410" w:type="dxa"/>
            <w:vAlign w:val="center"/>
          </w:tcPr>
          <w:p w:rsidR="00834FE7" w:rsidRPr="006B2B75" w:rsidRDefault="00834FE7" w:rsidP="006B2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B75">
              <w:rPr>
                <w:rFonts w:ascii="Times New Roman" w:hAnsi="Times New Roman" w:cs="Times New Roman"/>
                <w:sz w:val="24"/>
                <w:szCs w:val="24"/>
              </w:rPr>
              <w:t>ниже 0,2 баллов</w:t>
            </w:r>
          </w:p>
        </w:tc>
      </w:tr>
    </w:tbl>
    <w:p w:rsidR="007C5B32" w:rsidRDefault="007C5B32" w:rsidP="006B2B7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B2B75" w:rsidRDefault="006B2B75" w:rsidP="006B2B7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Выполняя оценку эффективности</w:t>
      </w:r>
      <w:r w:rsidR="0038073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слепо следовать методике, наверное, нельзя</w:t>
      </w:r>
      <w:r w:rsidR="00380736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необходимо принимать во внимание политические и социально-экономические факторы</w:t>
      </w:r>
      <w:r w:rsidR="00BB65A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муниципал</w:t>
      </w:r>
      <w:r w:rsidR="00380736">
        <w:rPr>
          <w:rFonts w:ascii="Times New Roman" w:hAnsi="Times New Roman" w:cs="Times New Roman"/>
          <w:sz w:val="24"/>
          <w:szCs w:val="24"/>
        </w:rPr>
        <w:t xml:space="preserve">ьном образовании </w:t>
      </w:r>
      <w:r>
        <w:rPr>
          <w:rFonts w:ascii="Times New Roman" w:hAnsi="Times New Roman" w:cs="Times New Roman"/>
          <w:sz w:val="24"/>
          <w:szCs w:val="24"/>
        </w:rPr>
        <w:t xml:space="preserve"> и области.</w:t>
      </w:r>
    </w:p>
    <w:p w:rsidR="009F37F7" w:rsidRDefault="006B2B75" w:rsidP="006B2B7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</w:t>
      </w:r>
      <w:r w:rsidR="0038073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если у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МУПа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оборачиваемость кредиторской задолженности более 40 дней, </w:t>
      </w:r>
      <w:r w:rsidR="00F0345F">
        <w:rPr>
          <w:rFonts w:ascii="Times New Roman" w:hAnsi="Times New Roman" w:cs="Times New Roman"/>
          <w:sz w:val="24"/>
          <w:szCs w:val="24"/>
        </w:rPr>
        <w:t>на объектах водно-канализационного хозяйства часто и подолгу</w:t>
      </w:r>
      <w:r w:rsidR="001A733F">
        <w:rPr>
          <w:rFonts w:ascii="Times New Roman" w:hAnsi="Times New Roman" w:cs="Times New Roman"/>
          <w:sz w:val="24"/>
          <w:szCs w:val="24"/>
        </w:rPr>
        <w:t xml:space="preserve"> бывают аварии,</w:t>
      </w:r>
      <w:r>
        <w:rPr>
          <w:rFonts w:ascii="Times New Roman" w:hAnsi="Times New Roman" w:cs="Times New Roman"/>
          <w:sz w:val="24"/>
          <w:szCs w:val="24"/>
        </w:rPr>
        <w:t xml:space="preserve"> то</w:t>
      </w:r>
      <w:r w:rsidR="001A733F">
        <w:rPr>
          <w:rFonts w:ascii="Times New Roman" w:hAnsi="Times New Roman" w:cs="Times New Roman"/>
          <w:sz w:val="24"/>
          <w:szCs w:val="24"/>
        </w:rPr>
        <w:t xml:space="preserve"> это предприятие</w:t>
      </w:r>
      <w:r w:rsidR="00F0345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может получить оценку </w:t>
      </w:r>
      <w:r w:rsidR="00F0345F">
        <w:rPr>
          <w:rFonts w:ascii="Times New Roman" w:hAnsi="Times New Roman" w:cs="Times New Roman"/>
          <w:sz w:val="24"/>
          <w:szCs w:val="24"/>
        </w:rPr>
        <w:t xml:space="preserve">как </w:t>
      </w:r>
      <w:r>
        <w:rPr>
          <w:rFonts w:ascii="Times New Roman" w:hAnsi="Times New Roman" w:cs="Times New Roman"/>
          <w:sz w:val="24"/>
          <w:szCs w:val="24"/>
        </w:rPr>
        <w:t xml:space="preserve">«Достаточно эффективное управление предприятием». А на самом деле </w:t>
      </w:r>
      <w:r w:rsidR="009F37F7">
        <w:rPr>
          <w:rFonts w:ascii="Times New Roman" w:hAnsi="Times New Roman" w:cs="Times New Roman"/>
          <w:sz w:val="24"/>
          <w:szCs w:val="24"/>
        </w:rPr>
        <w:t xml:space="preserve">этот МУП – банкрот. Он не в состоянии расплачиваться с ресурсоснабжающими предприятиями, а его водно-канализационное хозяйство </w:t>
      </w:r>
      <w:r w:rsidR="001A733F">
        <w:rPr>
          <w:rFonts w:ascii="Times New Roman" w:hAnsi="Times New Roman" w:cs="Times New Roman"/>
          <w:sz w:val="24"/>
          <w:szCs w:val="24"/>
        </w:rPr>
        <w:t>в аварийном состоянии и</w:t>
      </w:r>
      <w:r w:rsidR="009F37F7">
        <w:rPr>
          <w:rFonts w:ascii="Times New Roman" w:hAnsi="Times New Roman" w:cs="Times New Roman"/>
          <w:sz w:val="24"/>
          <w:szCs w:val="24"/>
        </w:rPr>
        <w:t xml:space="preserve"> не справляется с нагрузкой.</w:t>
      </w:r>
    </w:p>
    <w:p w:rsidR="007C5B32" w:rsidRDefault="00BB65A4" w:rsidP="006B2B7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Таким образом</w:t>
      </w:r>
      <w:r w:rsidR="00D31F3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концендент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должен принять решение о заключении концессионного соглашения, сформировать пакет конкурсной документации, опубликовать извещение о прове</w:t>
      </w:r>
      <w:r w:rsidR="00D31F30">
        <w:rPr>
          <w:rFonts w:ascii="Times New Roman" w:hAnsi="Times New Roman" w:cs="Times New Roman"/>
          <w:sz w:val="24"/>
          <w:szCs w:val="24"/>
        </w:rPr>
        <w:t>дении конкурса (направить пригла</w:t>
      </w:r>
      <w:r>
        <w:rPr>
          <w:rFonts w:ascii="Times New Roman" w:hAnsi="Times New Roman" w:cs="Times New Roman"/>
          <w:sz w:val="24"/>
          <w:szCs w:val="24"/>
        </w:rPr>
        <w:t xml:space="preserve">шения), провести конкурсную процедуру, выбрать победителя, подписать концессионное соглашение. Очень важно при этом ответственно отнестись к подготовке </w:t>
      </w:r>
      <w:r w:rsidR="009F37F7">
        <w:rPr>
          <w:rFonts w:ascii="Times New Roman" w:hAnsi="Times New Roman" w:cs="Times New Roman"/>
          <w:sz w:val="24"/>
          <w:szCs w:val="24"/>
        </w:rPr>
        <w:t>всех этапов процедуры</w:t>
      </w:r>
      <w:r>
        <w:rPr>
          <w:rFonts w:ascii="Times New Roman" w:hAnsi="Times New Roman" w:cs="Times New Roman"/>
          <w:sz w:val="24"/>
          <w:szCs w:val="24"/>
        </w:rPr>
        <w:t>.</w:t>
      </w:r>
      <w:r w:rsidR="0087704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77045" w:rsidRDefault="00877045" w:rsidP="006B2B7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77045" w:rsidRPr="00D76D0D" w:rsidRDefault="00877045" w:rsidP="00D76D0D">
      <w:pPr>
        <w:pStyle w:val="a5"/>
        <w:numPr>
          <w:ilvl w:val="0"/>
          <w:numId w:val="4"/>
        </w:numPr>
        <w:ind w:left="426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D76D0D">
        <w:rPr>
          <w:rFonts w:ascii="Times New Roman" w:hAnsi="Times New Roman" w:cs="Times New Roman"/>
          <w:i/>
          <w:sz w:val="24"/>
          <w:szCs w:val="24"/>
          <w:u w:val="single"/>
        </w:rPr>
        <w:t>Как формируется конкурсное задание концессионеру и что в него входит?</w:t>
      </w:r>
    </w:p>
    <w:p w:rsidR="00877045" w:rsidRDefault="00877045" w:rsidP="00877045">
      <w:pPr>
        <w:rPr>
          <w:rFonts w:ascii="Times New Roman" w:hAnsi="Times New Roman" w:cs="Times New Roman"/>
          <w:sz w:val="24"/>
          <w:szCs w:val="24"/>
        </w:rPr>
      </w:pPr>
    </w:p>
    <w:p w:rsidR="00877045" w:rsidRPr="001817CE" w:rsidRDefault="00877045" w:rsidP="0087704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17CE">
        <w:rPr>
          <w:rFonts w:ascii="Times New Roman" w:hAnsi="Times New Roman" w:cs="Times New Roman"/>
          <w:sz w:val="24"/>
          <w:szCs w:val="24"/>
        </w:rPr>
        <w:t xml:space="preserve">В целях оказания методической помощи в подготовке и реализации концессионных соглашений Минстрой России подготовил типовую </w:t>
      </w:r>
      <w:r>
        <w:rPr>
          <w:rFonts w:ascii="Times New Roman" w:hAnsi="Times New Roman" w:cs="Times New Roman"/>
          <w:sz w:val="24"/>
          <w:szCs w:val="24"/>
        </w:rPr>
        <w:t>конкурсную документацию (КД)</w:t>
      </w:r>
      <w:r w:rsidRPr="001817CE">
        <w:rPr>
          <w:rFonts w:ascii="Times New Roman" w:hAnsi="Times New Roman" w:cs="Times New Roman"/>
          <w:sz w:val="24"/>
          <w:szCs w:val="24"/>
        </w:rPr>
        <w:t xml:space="preserve"> по проведению открытого конкурса на право заключения концессионного соглашения в отношении объектов коммунальной инфраструктуры с учетом законодательства Российской Федерации о концессионных соглашениях.</w:t>
      </w:r>
    </w:p>
    <w:p w:rsidR="00E06A3E" w:rsidRDefault="00877045" w:rsidP="0098353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Конкурсная документация содержит ряд приложений</w:t>
      </w:r>
      <w:r w:rsidR="00E06A3E">
        <w:rPr>
          <w:rFonts w:ascii="Times New Roman" w:hAnsi="Times New Roman" w:cs="Times New Roman"/>
          <w:sz w:val="24"/>
          <w:szCs w:val="24"/>
        </w:rPr>
        <w:t xml:space="preserve">, а именно: </w:t>
      </w:r>
    </w:p>
    <w:p w:rsidR="00E06A3E" w:rsidRPr="001A733F" w:rsidRDefault="00E06A3E" w:rsidP="001A733F">
      <w:pPr>
        <w:pStyle w:val="a5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733F">
        <w:rPr>
          <w:rFonts w:ascii="Times New Roman" w:hAnsi="Times New Roman" w:cs="Times New Roman"/>
          <w:sz w:val="24"/>
          <w:szCs w:val="24"/>
        </w:rPr>
        <w:t>с</w:t>
      </w:r>
      <w:r w:rsidR="00877045" w:rsidRPr="001A733F">
        <w:rPr>
          <w:rFonts w:ascii="Times New Roman" w:hAnsi="Times New Roman" w:cs="Times New Roman"/>
          <w:sz w:val="24"/>
          <w:szCs w:val="24"/>
        </w:rPr>
        <w:t>ведения об объектах ЖКХ в целом и об объектах</w:t>
      </w:r>
      <w:r w:rsidRPr="001A733F">
        <w:rPr>
          <w:rFonts w:ascii="Times New Roman" w:hAnsi="Times New Roman" w:cs="Times New Roman"/>
          <w:sz w:val="24"/>
          <w:szCs w:val="24"/>
        </w:rPr>
        <w:t>,</w:t>
      </w:r>
      <w:r w:rsidR="00877045" w:rsidRPr="001A733F">
        <w:rPr>
          <w:rFonts w:ascii="Times New Roman" w:hAnsi="Times New Roman" w:cs="Times New Roman"/>
          <w:sz w:val="24"/>
          <w:szCs w:val="24"/>
        </w:rPr>
        <w:t xml:space="preserve"> требую</w:t>
      </w:r>
      <w:r w:rsidRPr="001A733F">
        <w:rPr>
          <w:rFonts w:ascii="Times New Roman" w:hAnsi="Times New Roman" w:cs="Times New Roman"/>
          <w:sz w:val="24"/>
          <w:szCs w:val="24"/>
        </w:rPr>
        <w:t>щих</w:t>
      </w:r>
      <w:r w:rsidR="00877045" w:rsidRPr="001A733F">
        <w:rPr>
          <w:rFonts w:ascii="Times New Roman" w:hAnsi="Times New Roman" w:cs="Times New Roman"/>
          <w:sz w:val="24"/>
          <w:szCs w:val="24"/>
        </w:rPr>
        <w:t xml:space="preserve"> скорейшей модернизации;</w:t>
      </w:r>
    </w:p>
    <w:p w:rsidR="00877045" w:rsidRPr="001A733F" w:rsidRDefault="00E06A3E" w:rsidP="001A733F">
      <w:pPr>
        <w:pStyle w:val="a5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733F">
        <w:rPr>
          <w:rFonts w:ascii="Times New Roman" w:hAnsi="Times New Roman" w:cs="Times New Roman"/>
          <w:sz w:val="24"/>
          <w:szCs w:val="24"/>
        </w:rPr>
        <w:t>с</w:t>
      </w:r>
      <w:r w:rsidR="00877045" w:rsidRPr="001A733F">
        <w:rPr>
          <w:rFonts w:ascii="Times New Roman" w:hAnsi="Times New Roman" w:cs="Times New Roman"/>
          <w:sz w:val="24"/>
          <w:szCs w:val="24"/>
        </w:rPr>
        <w:t xml:space="preserve">ведения об объеме оказываемой услуги </w:t>
      </w:r>
      <w:r w:rsidRPr="001A733F">
        <w:rPr>
          <w:rFonts w:ascii="Times New Roman" w:hAnsi="Times New Roman" w:cs="Times New Roman"/>
          <w:sz w:val="24"/>
          <w:szCs w:val="24"/>
        </w:rPr>
        <w:t xml:space="preserve">по водоснабжению </w:t>
      </w:r>
      <w:r w:rsidR="00877045" w:rsidRPr="001A733F">
        <w:rPr>
          <w:rFonts w:ascii="Times New Roman" w:hAnsi="Times New Roman" w:cs="Times New Roman"/>
          <w:sz w:val="24"/>
          <w:szCs w:val="24"/>
        </w:rPr>
        <w:t>и о потерях</w:t>
      </w:r>
      <w:r w:rsidRPr="001A733F">
        <w:rPr>
          <w:rFonts w:ascii="Times New Roman" w:hAnsi="Times New Roman" w:cs="Times New Roman"/>
          <w:sz w:val="24"/>
          <w:szCs w:val="24"/>
        </w:rPr>
        <w:t xml:space="preserve"> воды</w:t>
      </w:r>
      <w:r w:rsidR="00877045" w:rsidRPr="001A733F">
        <w:rPr>
          <w:rFonts w:ascii="Times New Roman" w:hAnsi="Times New Roman" w:cs="Times New Roman"/>
          <w:sz w:val="24"/>
          <w:szCs w:val="24"/>
        </w:rPr>
        <w:t>;</w:t>
      </w:r>
    </w:p>
    <w:p w:rsidR="00877045" w:rsidRPr="001A733F" w:rsidRDefault="00E06A3E" w:rsidP="001A733F">
      <w:pPr>
        <w:pStyle w:val="a5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733F">
        <w:rPr>
          <w:rFonts w:ascii="Times New Roman" w:hAnsi="Times New Roman" w:cs="Times New Roman"/>
          <w:sz w:val="24"/>
          <w:szCs w:val="24"/>
        </w:rPr>
        <w:t>д</w:t>
      </w:r>
      <w:r w:rsidR="00877045" w:rsidRPr="001A733F">
        <w:rPr>
          <w:rFonts w:ascii="Times New Roman" w:hAnsi="Times New Roman" w:cs="Times New Roman"/>
          <w:sz w:val="24"/>
          <w:szCs w:val="24"/>
        </w:rPr>
        <w:t xml:space="preserve">олгосрочные параметры </w:t>
      </w:r>
      <w:r w:rsidR="00983535" w:rsidRPr="001A733F">
        <w:rPr>
          <w:rFonts w:ascii="Times New Roman" w:hAnsi="Times New Roman" w:cs="Times New Roman"/>
          <w:sz w:val="24"/>
          <w:szCs w:val="24"/>
        </w:rPr>
        <w:t>регулирования для тарифов, которые будут установлены концессионером</w:t>
      </w:r>
      <w:r w:rsidR="00877045" w:rsidRPr="001A733F">
        <w:rPr>
          <w:rFonts w:ascii="Times New Roman" w:hAnsi="Times New Roman" w:cs="Times New Roman"/>
          <w:sz w:val="24"/>
          <w:szCs w:val="24"/>
        </w:rPr>
        <w:t>;</w:t>
      </w:r>
    </w:p>
    <w:p w:rsidR="00877045" w:rsidRPr="001A733F" w:rsidRDefault="00983535" w:rsidP="001A733F">
      <w:pPr>
        <w:pStyle w:val="a5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733F">
        <w:rPr>
          <w:rFonts w:ascii="Times New Roman" w:hAnsi="Times New Roman" w:cs="Times New Roman"/>
          <w:sz w:val="24"/>
          <w:szCs w:val="24"/>
        </w:rPr>
        <w:t>н</w:t>
      </w:r>
      <w:r w:rsidR="00877045" w:rsidRPr="001A733F">
        <w:rPr>
          <w:rFonts w:ascii="Times New Roman" w:hAnsi="Times New Roman" w:cs="Times New Roman"/>
          <w:sz w:val="24"/>
          <w:szCs w:val="24"/>
        </w:rPr>
        <w:t>еподконтрольные расходы</w:t>
      </w:r>
      <w:r w:rsidRPr="001A733F">
        <w:rPr>
          <w:rFonts w:ascii="Times New Roman" w:hAnsi="Times New Roman" w:cs="Times New Roman"/>
          <w:sz w:val="24"/>
          <w:szCs w:val="24"/>
        </w:rPr>
        <w:t xml:space="preserve"> </w:t>
      </w:r>
      <w:r w:rsidR="00877045" w:rsidRPr="001A733F">
        <w:rPr>
          <w:rFonts w:ascii="Times New Roman" w:hAnsi="Times New Roman" w:cs="Times New Roman"/>
          <w:sz w:val="24"/>
          <w:szCs w:val="24"/>
        </w:rPr>
        <w:t xml:space="preserve"> и иные цены, значения, параметры, использование которых для расчета тарифов предусмотрен</w:t>
      </w:r>
      <w:r w:rsidR="001A733F">
        <w:rPr>
          <w:rFonts w:ascii="Times New Roman" w:hAnsi="Times New Roman" w:cs="Times New Roman"/>
          <w:sz w:val="24"/>
          <w:szCs w:val="24"/>
        </w:rPr>
        <w:t>о нормативными правовыми актами</w:t>
      </w:r>
      <w:r w:rsidR="00877045" w:rsidRPr="001A733F">
        <w:rPr>
          <w:rFonts w:ascii="Times New Roman" w:hAnsi="Times New Roman" w:cs="Times New Roman"/>
          <w:sz w:val="24"/>
          <w:szCs w:val="24"/>
        </w:rPr>
        <w:t xml:space="preserve"> Российской Федерации в сфере водоснабжения и водоотведения»;</w:t>
      </w:r>
    </w:p>
    <w:p w:rsidR="001A733F" w:rsidRDefault="00983535" w:rsidP="001A733F">
      <w:pPr>
        <w:pStyle w:val="a5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733F">
        <w:rPr>
          <w:rFonts w:ascii="Times New Roman" w:hAnsi="Times New Roman" w:cs="Times New Roman"/>
          <w:sz w:val="24"/>
          <w:szCs w:val="24"/>
        </w:rPr>
        <w:t>п</w:t>
      </w:r>
      <w:r w:rsidR="00877045" w:rsidRPr="001A733F">
        <w:rPr>
          <w:rFonts w:ascii="Times New Roman" w:hAnsi="Times New Roman" w:cs="Times New Roman"/>
          <w:sz w:val="24"/>
          <w:szCs w:val="24"/>
        </w:rPr>
        <w:t>редельный рост необходимой валовой выручки от осуществления регулируемых видов</w:t>
      </w:r>
      <w:r w:rsidR="001A733F" w:rsidRPr="001A733F">
        <w:rPr>
          <w:rFonts w:ascii="Times New Roman" w:hAnsi="Times New Roman" w:cs="Times New Roman"/>
          <w:sz w:val="24"/>
          <w:szCs w:val="24"/>
        </w:rPr>
        <w:t xml:space="preserve"> </w:t>
      </w:r>
      <w:r w:rsidR="00877045" w:rsidRPr="001A733F">
        <w:rPr>
          <w:rFonts w:ascii="Times New Roman" w:hAnsi="Times New Roman" w:cs="Times New Roman"/>
          <w:sz w:val="24"/>
          <w:szCs w:val="24"/>
        </w:rPr>
        <w:t>деятельности, предусмотренной нормативными правовыми актами Российской Федерации».</w:t>
      </w:r>
    </w:p>
    <w:p w:rsidR="00E06A3E" w:rsidRPr="001A733F" w:rsidRDefault="00983535" w:rsidP="001A733F">
      <w:pPr>
        <w:ind w:firstLine="644"/>
        <w:jc w:val="both"/>
        <w:rPr>
          <w:rFonts w:ascii="Times New Roman" w:hAnsi="Times New Roman" w:cs="Times New Roman"/>
          <w:sz w:val="24"/>
          <w:szCs w:val="24"/>
        </w:rPr>
      </w:pPr>
      <w:r w:rsidRPr="001A733F">
        <w:rPr>
          <w:rFonts w:ascii="Times New Roman" w:hAnsi="Times New Roman" w:cs="Times New Roman"/>
          <w:sz w:val="24"/>
          <w:szCs w:val="24"/>
        </w:rPr>
        <w:t>Р</w:t>
      </w:r>
      <w:r w:rsidR="00E06A3E" w:rsidRPr="001A733F">
        <w:rPr>
          <w:rFonts w:ascii="Times New Roman" w:hAnsi="Times New Roman" w:cs="Times New Roman"/>
          <w:sz w:val="24"/>
          <w:szCs w:val="24"/>
        </w:rPr>
        <w:t xml:space="preserve">азработке </w:t>
      </w:r>
      <w:r w:rsidRPr="001A733F">
        <w:rPr>
          <w:rFonts w:ascii="Times New Roman" w:hAnsi="Times New Roman" w:cs="Times New Roman"/>
          <w:sz w:val="24"/>
          <w:szCs w:val="24"/>
        </w:rPr>
        <w:t xml:space="preserve">этих приложений </w:t>
      </w:r>
      <w:r w:rsidR="00E06A3E" w:rsidRPr="001A733F">
        <w:rPr>
          <w:rFonts w:ascii="Times New Roman" w:hAnsi="Times New Roman" w:cs="Times New Roman"/>
          <w:sz w:val="24"/>
          <w:szCs w:val="24"/>
        </w:rPr>
        <w:t xml:space="preserve"> должно быть уделено особое внимание</w:t>
      </w:r>
      <w:r w:rsidRPr="001A733F">
        <w:rPr>
          <w:rFonts w:ascii="Times New Roman" w:hAnsi="Times New Roman" w:cs="Times New Roman"/>
          <w:sz w:val="24"/>
          <w:szCs w:val="24"/>
        </w:rPr>
        <w:t>, так как именно от них будет зависеть тариф, установленный концессионеру</w:t>
      </w:r>
      <w:r w:rsidR="00621F63" w:rsidRPr="001A733F">
        <w:rPr>
          <w:rFonts w:ascii="Times New Roman" w:hAnsi="Times New Roman" w:cs="Times New Roman"/>
          <w:sz w:val="24"/>
          <w:szCs w:val="24"/>
        </w:rPr>
        <w:t>, а также</w:t>
      </w:r>
      <w:r w:rsidRPr="001A733F">
        <w:rPr>
          <w:rFonts w:ascii="Times New Roman" w:hAnsi="Times New Roman" w:cs="Times New Roman"/>
          <w:sz w:val="24"/>
          <w:szCs w:val="24"/>
        </w:rPr>
        <w:t xml:space="preserve"> рентабельность и прибыль.</w:t>
      </w:r>
    </w:p>
    <w:p w:rsidR="00877045" w:rsidRDefault="00877045" w:rsidP="001A733F">
      <w:pPr>
        <w:ind w:firstLine="64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Участник конкурса, располагая вышеуказанной информацией</w:t>
      </w:r>
      <w:r w:rsidR="00621F63">
        <w:rPr>
          <w:rFonts w:ascii="Times New Roman" w:hAnsi="Times New Roman" w:cs="Times New Roman"/>
          <w:sz w:val="24"/>
          <w:szCs w:val="24"/>
        </w:rPr>
        <w:t>, но, не</w:t>
      </w:r>
      <w:r>
        <w:rPr>
          <w:rFonts w:ascii="Times New Roman" w:hAnsi="Times New Roman" w:cs="Times New Roman"/>
          <w:sz w:val="24"/>
          <w:szCs w:val="24"/>
        </w:rPr>
        <w:t xml:space="preserve"> ограничиваясь</w:t>
      </w:r>
      <w:r w:rsidR="00621F63">
        <w:rPr>
          <w:rFonts w:ascii="Times New Roman" w:hAnsi="Times New Roman" w:cs="Times New Roman"/>
          <w:sz w:val="24"/>
          <w:szCs w:val="24"/>
        </w:rPr>
        <w:t xml:space="preserve"> ею,</w:t>
      </w:r>
      <w:r>
        <w:rPr>
          <w:rFonts w:ascii="Times New Roman" w:hAnsi="Times New Roman" w:cs="Times New Roman"/>
          <w:sz w:val="24"/>
          <w:szCs w:val="24"/>
        </w:rPr>
        <w:t xml:space="preserve"> получит возможность построить корректную финансовую модель проекта на долгосрочн</w:t>
      </w:r>
      <w:r w:rsidR="00621F63">
        <w:rPr>
          <w:rFonts w:ascii="Times New Roman" w:hAnsi="Times New Roman" w:cs="Times New Roman"/>
          <w:sz w:val="24"/>
          <w:szCs w:val="24"/>
        </w:rPr>
        <w:t>ую</w:t>
      </w:r>
      <w:r>
        <w:rPr>
          <w:rFonts w:ascii="Times New Roman" w:hAnsi="Times New Roman" w:cs="Times New Roman"/>
          <w:sz w:val="24"/>
          <w:szCs w:val="24"/>
        </w:rPr>
        <w:t xml:space="preserve"> пер</w:t>
      </w:r>
      <w:r w:rsidR="00621F63">
        <w:rPr>
          <w:rFonts w:ascii="Times New Roman" w:hAnsi="Times New Roman" w:cs="Times New Roman"/>
          <w:sz w:val="24"/>
          <w:szCs w:val="24"/>
        </w:rPr>
        <w:t xml:space="preserve">спективу </w:t>
      </w:r>
      <w:r>
        <w:rPr>
          <w:rFonts w:ascii="Times New Roman" w:hAnsi="Times New Roman" w:cs="Times New Roman"/>
          <w:sz w:val="24"/>
          <w:szCs w:val="24"/>
        </w:rPr>
        <w:t>и оценить д</w:t>
      </w:r>
      <w:r w:rsidR="001A733F">
        <w:rPr>
          <w:rFonts w:ascii="Times New Roman" w:hAnsi="Times New Roman" w:cs="Times New Roman"/>
          <w:sz w:val="24"/>
          <w:szCs w:val="24"/>
        </w:rPr>
        <w:t>ля себя необходимость участия в</w:t>
      </w:r>
      <w:r w:rsidR="00621F63">
        <w:rPr>
          <w:rFonts w:ascii="Times New Roman" w:hAnsi="Times New Roman" w:cs="Times New Roman"/>
          <w:sz w:val="24"/>
          <w:szCs w:val="24"/>
        </w:rPr>
        <w:t xml:space="preserve"> нем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A6E6F" w:rsidRDefault="00391F76" w:rsidP="001A733F">
      <w:pPr>
        <w:ind w:firstLine="64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Образно говоря, конкурсная документация является своеобразной</w:t>
      </w:r>
      <w:r w:rsidR="00877045">
        <w:rPr>
          <w:rFonts w:ascii="Times New Roman" w:hAnsi="Times New Roman" w:cs="Times New Roman"/>
          <w:sz w:val="24"/>
          <w:szCs w:val="24"/>
        </w:rPr>
        <w:t xml:space="preserve"> «медицинской картой» объектов ВКХ</w:t>
      </w:r>
      <w:r>
        <w:rPr>
          <w:rFonts w:ascii="Times New Roman" w:hAnsi="Times New Roman" w:cs="Times New Roman"/>
          <w:sz w:val="24"/>
          <w:szCs w:val="24"/>
        </w:rPr>
        <w:t>. В ней</w:t>
      </w:r>
      <w:r w:rsidR="00877045">
        <w:rPr>
          <w:rFonts w:ascii="Times New Roman" w:hAnsi="Times New Roman" w:cs="Times New Roman"/>
          <w:sz w:val="24"/>
          <w:szCs w:val="24"/>
        </w:rPr>
        <w:t xml:space="preserve"> содержа</w:t>
      </w:r>
      <w:r>
        <w:rPr>
          <w:rFonts w:ascii="Times New Roman" w:hAnsi="Times New Roman" w:cs="Times New Roman"/>
          <w:sz w:val="24"/>
          <w:szCs w:val="24"/>
        </w:rPr>
        <w:t>тся</w:t>
      </w:r>
      <w:r w:rsidR="00877045">
        <w:rPr>
          <w:rFonts w:ascii="Times New Roman" w:hAnsi="Times New Roman" w:cs="Times New Roman"/>
          <w:sz w:val="24"/>
          <w:szCs w:val="24"/>
        </w:rPr>
        <w:t xml:space="preserve"> результаты акт</w:t>
      </w:r>
      <w:r>
        <w:rPr>
          <w:rFonts w:ascii="Times New Roman" w:hAnsi="Times New Roman" w:cs="Times New Roman"/>
          <w:sz w:val="24"/>
          <w:szCs w:val="24"/>
        </w:rPr>
        <w:t>ов</w:t>
      </w:r>
      <w:r w:rsidR="00877045">
        <w:rPr>
          <w:rFonts w:ascii="Times New Roman" w:hAnsi="Times New Roman" w:cs="Times New Roman"/>
          <w:sz w:val="24"/>
          <w:szCs w:val="24"/>
        </w:rPr>
        <w:t xml:space="preserve"> технических обследований и схем</w:t>
      </w:r>
      <w:r>
        <w:rPr>
          <w:rFonts w:ascii="Times New Roman" w:hAnsi="Times New Roman" w:cs="Times New Roman"/>
          <w:sz w:val="24"/>
          <w:szCs w:val="24"/>
        </w:rPr>
        <w:t>ами</w:t>
      </w:r>
      <w:r w:rsidR="00877045">
        <w:rPr>
          <w:rFonts w:ascii="Times New Roman" w:hAnsi="Times New Roman" w:cs="Times New Roman"/>
          <w:sz w:val="24"/>
          <w:szCs w:val="24"/>
        </w:rPr>
        <w:t xml:space="preserve"> коммунальной инфраструктуры</w:t>
      </w:r>
      <w:r>
        <w:rPr>
          <w:rFonts w:ascii="Times New Roman" w:hAnsi="Times New Roman" w:cs="Times New Roman"/>
          <w:sz w:val="24"/>
          <w:szCs w:val="24"/>
        </w:rPr>
        <w:t>. И</w:t>
      </w:r>
      <w:r w:rsidR="00877045">
        <w:rPr>
          <w:rFonts w:ascii="Times New Roman" w:hAnsi="Times New Roman" w:cs="Times New Roman"/>
          <w:sz w:val="24"/>
          <w:szCs w:val="24"/>
        </w:rPr>
        <w:t xml:space="preserve"> самое главное</w:t>
      </w:r>
      <w:r>
        <w:rPr>
          <w:rFonts w:ascii="Times New Roman" w:hAnsi="Times New Roman" w:cs="Times New Roman"/>
          <w:sz w:val="24"/>
          <w:szCs w:val="24"/>
        </w:rPr>
        <w:t>:</w:t>
      </w:r>
      <w:r w:rsidR="001A733F">
        <w:rPr>
          <w:rFonts w:ascii="Times New Roman" w:hAnsi="Times New Roman" w:cs="Times New Roman"/>
          <w:sz w:val="24"/>
          <w:szCs w:val="24"/>
        </w:rPr>
        <w:t xml:space="preserve"> участник конкурса должен</w:t>
      </w:r>
      <w:r w:rsidR="00877045">
        <w:rPr>
          <w:rFonts w:ascii="Times New Roman" w:hAnsi="Times New Roman" w:cs="Times New Roman"/>
          <w:sz w:val="24"/>
          <w:szCs w:val="24"/>
        </w:rPr>
        <w:t xml:space="preserve"> увидеть</w:t>
      </w:r>
      <w:r>
        <w:rPr>
          <w:rFonts w:ascii="Times New Roman" w:hAnsi="Times New Roman" w:cs="Times New Roman"/>
          <w:sz w:val="24"/>
          <w:szCs w:val="24"/>
        </w:rPr>
        <w:t xml:space="preserve"> в этой документации</w:t>
      </w:r>
      <w:r w:rsidR="00877045">
        <w:rPr>
          <w:rFonts w:ascii="Times New Roman" w:hAnsi="Times New Roman" w:cs="Times New Roman"/>
          <w:sz w:val="24"/>
          <w:szCs w:val="24"/>
        </w:rPr>
        <w:t xml:space="preserve"> предпосылки к здоровому развитию - </w:t>
      </w:r>
      <w:r w:rsidR="00260603">
        <w:rPr>
          <w:rFonts w:ascii="Times New Roman" w:hAnsi="Times New Roman" w:cs="Times New Roman"/>
          <w:sz w:val="24"/>
          <w:szCs w:val="24"/>
        </w:rPr>
        <w:t>привлекательн</w:t>
      </w:r>
      <w:r w:rsidR="001A733F">
        <w:rPr>
          <w:rFonts w:ascii="Times New Roman" w:hAnsi="Times New Roman" w:cs="Times New Roman"/>
          <w:sz w:val="24"/>
          <w:szCs w:val="24"/>
        </w:rPr>
        <w:t>ый</w:t>
      </w:r>
      <w:r w:rsidR="00260603">
        <w:rPr>
          <w:rFonts w:ascii="Times New Roman" w:hAnsi="Times New Roman" w:cs="Times New Roman"/>
          <w:sz w:val="24"/>
          <w:szCs w:val="24"/>
        </w:rPr>
        <w:t xml:space="preserve"> для инвестирования в ВКХ </w:t>
      </w:r>
      <w:r w:rsidR="00877045">
        <w:rPr>
          <w:rFonts w:ascii="Times New Roman" w:hAnsi="Times New Roman" w:cs="Times New Roman"/>
          <w:sz w:val="24"/>
          <w:szCs w:val="24"/>
        </w:rPr>
        <w:t>тариф.</w:t>
      </w:r>
      <w:r w:rsidR="00D80B4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6E6F" w:rsidRDefault="00BA6E6F" w:rsidP="00BA6E6F">
      <w:pPr>
        <w:ind w:firstLine="142"/>
        <w:jc w:val="both"/>
        <w:rPr>
          <w:rFonts w:ascii="Times New Roman" w:hAnsi="Times New Roman" w:cs="Times New Roman"/>
          <w:sz w:val="24"/>
          <w:szCs w:val="24"/>
        </w:rPr>
      </w:pPr>
    </w:p>
    <w:p w:rsidR="00BA6E6F" w:rsidRDefault="00BA6E6F" w:rsidP="00BA6E6F">
      <w:pPr>
        <w:ind w:firstLine="142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A6E6F">
        <w:rPr>
          <w:rFonts w:ascii="Times New Roman" w:hAnsi="Times New Roman" w:cs="Times New Roman"/>
          <w:sz w:val="24"/>
          <w:szCs w:val="24"/>
          <w:u w:val="single"/>
        </w:rPr>
        <w:t>- Каковы критерии конкурса? По каким параметрам оценивается конкурсные предложения?</w:t>
      </w:r>
    </w:p>
    <w:p w:rsidR="00BA6E6F" w:rsidRPr="00BA6E6F" w:rsidRDefault="00BA6E6F" w:rsidP="00BA6E6F">
      <w:pPr>
        <w:ind w:firstLine="142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D80B42" w:rsidRPr="001A733F" w:rsidRDefault="00BA6E6F" w:rsidP="001A733F">
      <w:pPr>
        <w:pStyle w:val="a3"/>
        <w:shd w:val="clear" w:color="auto" w:fill="FFFFFF"/>
        <w:spacing w:before="0" w:beforeAutospacing="0" w:after="250" w:afterAutospacing="0" w:line="275" w:lineRule="atLeast"/>
        <w:ind w:firstLine="708"/>
        <w:jc w:val="both"/>
        <w:textAlignment w:val="baseline"/>
        <w:rPr>
          <w:strike/>
        </w:rPr>
      </w:pPr>
      <w:proofErr w:type="gramStart"/>
      <w:r>
        <w:t xml:space="preserve">Эти критерии таковы: </w:t>
      </w:r>
      <w:r w:rsidR="00CA1608">
        <w:t xml:space="preserve"> пре</w:t>
      </w:r>
      <w:r w:rsidR="00D80B42" w:rsidRPr="00CA1608">
        <w:t>дельный размер расходов на  объект</w:t>
      </w:r>
      <w:r>
        <w:t xml:space="preserve"> </w:t>
      </w:r>
      <w:r w:rsidR="00D80B42" w:rsidRPr="00CA1608">
        <w:t xml:space="preserve"> концессионного соглашения, объем субсидий</w:t>
      </w:r>
      <w:r w:rsidR="00CA1608">
        <w:t xml:space="preserve"> </w:t>
      </w:r>
      <w:r w:rsidR="00D80B42" w:rsidRPr="00CA1608">
        <w:t xml:space="preserve"> </w:t>
      </w:r>
      <w:proofErr w:type="spellStart"/>
      <w:r w:rsidR="00D80B42" w:rsidRPr="00CA1608">
        <w:t>концедента</w:t>
      </w:r>
      <w:proofErr w:type="spellEnd"/>
      <w:r w:rsidR="00D80B42" w:rsidRPr="00CA1608">
        <w:t xml:space="preserve"> </w:t>
      </w:r>
      <w:r>
        <w:t xml:space="preserve">на </w:t>
      </w:r>
      <w:r w:rsidR="00D80B42" w:rsidRPr="00CA1608">
        <w:t xml:space="preserve"> реконструкцию  (если конкурсной документацией такие расходы</w:t>
      </w:r>
      <w:r>
        <w:t xml:space="preserve"> предусмотрены</w:t>
      </w:r>
      <w:r w:rsidR="00D80B42" w:rsidRPr="00CA1608">
        <w:t>)</w:t>
      </w:r>
      <w:r w:rsidR="00776C3B">
        <w:t>,</w:t>
      </w:r>
      <w:r w:rsidR="00D80B42" w:rsidRPr="00CA1608">
        <w:t xml:space="preserve"> объем субсидий</w:t>
      </w:r>
      <w:r w:rsidR="001A733F">
        <w:t>, направляемые</w:t>
      </w:r>
      <w:r w:rsidR="00D80B42" w:rsidRPr="00CA1608">
        <w:t xml:space="preserve"> на эксплуатацию объекта концессионного соглашения</w:t>
      </w:r>
      <w:r w:rsidR="00776C3B">
        <w:t>,</w:t>
      </w:r>
      <w:r w:rsidR="00D80B42" w:rsidRPr="00CA1608">
        <w:t xml:space="preserve"> плановые значения показателей деятельности концессионера</w:t>
      </w:r>
      <w:r w:rsidR="00776C3B">
        <w:t xml:space="preserve"> </w:t>
      </w:r>
      <w:proofErr w:type="gramEnd"/>
    </w:p>
    <w:p w:rsidR="00D80B42" w:rsidRPr="00BB65A4" w:rsidRDefault="00D80B42" w:rsidP="00D80B42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BB65A4">
        <w:rPr>
          <w:rFonts w:ascii="Times New Roman" w:hAnsi="Times New Roman" w:cs="Times New Roman"/>
          <w:i/>
          <w:sz w:val="24"/>
          <w:szCs w:val="24"/>
          <w:u w:val="single"/>
        </w:rPr>
        <w:lastRenderedPageBreak/>
        <w:t>- Каков  порядок расчета дисконтированной валовой выручки?</w:t>
      </w:r>
    </w:p>
    <w:p w:rsidR="00776C3B" w:rsidRDefault="00776C3B" w:rsidP="00D80B4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80B42" w:rsidRDefault="00776C3B" w:rsidP="00D80B4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Рассчитывая </w:t>
      </w:r>
      <w:r w:rsidR="00D80B42">
        <w:rPr>
          <w:rFonts w:ascii="Times New Roman" w:hAnsi="Times New Roman" w:cs="Times New Roman"/>
          <w:sz w:val="24"/>
          <w:szCs w:val="24"/>
        </w:rPr>
        <w:t>дисконтированн</w:t>
      </w:r>
      <w:r>
        <w:rPr>
          <w:rFonts w:ascii="Times New Roman" w:hAnsi="Times New Roman" w:cs="Times New Roman"/>
          <w:sz w:val="24"/>
          <w:szCs w:val="24"/>
        </w:rPr>
        <w:t>ую</w:t>
      </w:r>
      <w:r w:rsidR="00D80B42">
        <w:rPr>
          <w:rFonts w:ascii="Times New Roman" w:hAnsi="Times New Roman" w:cs="Times New Roman"/>
          <w:sz w:val="24"/>
          <w:szCs w:val="24"/>
        </w:rPr>
        <w:t xml:space="preserve"> выручк</w:t>
      </w:r>
      <w:r>
        <w:rPr>
          <w:rFonts w:ascii="Times New Roman" w:hAnsi="Times New Roman" w:cs="Times New Roman"/>
          <w:sz w:val="24"/>
          <w:szCs w:val="24"/>
        </w:rPr>
        <w:t>у</w:t>
      </w:r>
      <w:r w:rsidR="00D80B42">
        <w:rPr>
          <w:rFonts w:ascii="Times New Roman" w:hAnsi="Times New Roman" w:cs="Times New Roman"/>
          <w:sz w:val="24"/>
          <w:szCs w:val="24"/>
        </w:rPr>
        <w:t xml:space="preserve"> на этапе проработки конкурсного предложения, участник конкурса </w:t>
      </w:r>
      <w:r>
        <w:rPr>
          <w:rFonts w:ascii="Times New Roman" w:hAnsi="Times New Roman" w:cs="Times New Roman"/>
          <w:sz w:val="24"/>
          <w:szCs w:val="24"/>
        </w:rPr>
        <w:t>должен учитывать:</w:t>
      </w:r>
    </w:p>
    <w:p w:rsidR="00D80B42" w:rsidRDefault="00D80B42" w:rsidP="00D80B4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долгосрочные параметры деятельности, согласованные регулятором;</w:t>
      </w:r>
    </w:p>
    <w:p w:rsidR="00D80B42" w:rsidRDefault="00D80B42" w:rsidP="00D80B4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объем неподконтрольных расходов;</w:t>
      </w:r>
    </w:p>
    <w:p w:rsidR="00D80B42" w:rsidRDefault="00D80B42" w:rsidP="00D80B4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сведения о</w:t>
      </w:r>
      <w:r w:rsidR="00776C3B"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 xml:space="preserve"> индексах потребительских цен, о коэффициентах для продукции и ресурсов, которые будут влиять на размер затрат концессионера (предоставляет регулятор);</w:t>
      </w:r>
    </w:p>
    <w:p w:rsidR="00D80B42" w:rsidRDefault="00D80B42" w:rsidP="00D80B4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предельный рост необходимой валовой выручки.</w:t>
      </w:r>
    </w:p>
    <w:p w:rsidR="00AF04ED" w:rsidRDefault="00AF04ED" w:rsidP="00D80B4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Следует подробнее рассказать об этих показателях. </w:t>
      </w:r>
    </w:p>
    <w:p w:rsidR="00D80B42" w:rsidRDefault="00AF04ED" w:rsidP="00D80B4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D80B42" w:rsidRPr="00FB197C">
        <w:rPr>
          <w:rFonts w:ascii="Times New Roman" w:hAnsi="Times New Roman" w:cs="Times New Roman"/>
          <w:sz w:val="24"/>
          <w:szCs w:val="24"/>
        </w:rPr>
        <w:t>асчет и согласовани</w:t>
      </w:r>
      <w:r>
        <w:rPr>
          <w:rFonts w:ascii="Times New Roman" w:hAnsi="Times New Roman" w:cs="Times New Roman"/>
          <w:sz w:val="24"/>
          <w:szCs w:val="24"/>
        </w:rPr>
        <w:t>е</w:t>
      </w:r>
      <w:r w:rsidR="00D80B42" w:rsidRPr="00FB197C">
        <w:rPr>
          <w:rFonts w:ascii="Times New Roman" w:hAnsi="Times New Roman" w:cs="Times New Roman"/>
          <w:sz w:val="24"/>
          <w:szCs w:val="24"/>
        </w:rPr>
        <w:t xml:space="preserve"> значения долгосрочных параметров регулирования тарифов предусмотрены Основами ценообразования для предложенного организатором конкурса метода регулирования тарифов</w:t>
      </w:r>
      <w:r w:rsidR="00D80B4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80B42">
        <w:rPr>
          <w:rFonts w:ascii="Times New Roman" w:hAnsi="Times New Roman" w:cs="Times New Roman"/>
          <w:sz w:val="24"/>
          <w:szCs w:val="24"/>
        </w:rPr>
        <w:t>Организатор</w:t>
      </w:r>
      <w:r>
        <w:rPr>
          <w:rFonts w:ascii="Times New Roman" w:hAnsi="Times New Roman" w:cs="Times New Roman"/>
          <w:sz w:val="24"/>
          <w:szCs w:val="24"/>
        </w:rPr>
        <w:t>у</w:t>
      </w:r>
      <w:r w:rsidR="00D80B42">
        <w:rPr>
          <w:rFonts w:ascii="Times New Roman" w:hAnsi="Times New Roman" w:cs="Times New Roman"/>
          <w:sz w:val="24"/>
          <w:szCs w:val="24"/>
        </w:rPr>
        <w:t xml:space="preserve"> конкурса на этапе подготовки КД </w:t>
      </w:r>
      <w:r>
        <w:rPr>
          <w:rFonts w:ascii="Times New Roman" w:hAnsi="Times New Roman" w:cs="Times New Roman"/>
          <w:sz w:val="24"/>
          <w:szCs w:val="24"/>
        </w:rPr>
        <w:t>следует</w:t>
      </w:r>
      <w:r w:rsidR="00D80B42">
        <w:rPr>
          <w:rFonts w:ascii="Times New Roman" w:hAnsi="Times New Roman" w:cs="Times New Roman"/>
          <w:sz w:val="24"/>
          <w:szCs w:val="24"/>
        </w:rPr>
        <w:t xml:space="preserve"> обратиться в орган регулирования тарифов для согласования выбранного метода регулирования тарифов и долгосрочных параметров регулирования.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80B42">
        <w:rPr>
          <w:rFonts w:ascii="Times New Roman" w:hAnsi="Times New Roman" w:cs="Times New Roman"/>
          <w:sz w:val="24"/>
          <w:szCs w:val="24"/>
        </w:rPr>
        <w:t>Потенциальн</w:t>
      </w:r>
      <w:r>
        <w:rPr>
          <w:rFonts w:ascii="Times New Roman" w:hAnsi="Times New Roman" w:cs="Times New Roman"/>
          <w:sz w:val="24"/>
          <w:szCs w:val="24"/>
        </w:rPr>
        <w:t>ому</w:t>
      </w:r>
      <w:r w:rsidR="00D80B42">
        <w:rPr>
          <w:rFonts w:ascii="Times New Roman" w:hAnsi="Times New Roman" w:cs="Times New Roman"/>
          <w:sz w:val="24"/>
          <w:szCs w:val="24"/>
        </w:rPr>
        <w:t xml:space="preserve"> участник</w:t>
      </w:r>
      <w:r>
        <w:rPr>
          <w:rFonts w:ascii="Times New Roman" w:hAnsi="Times New Roman" w:cs="Times New Roman"/>
          <w:sz w:val="24"/>
          <w:szCs w:val="24"/>
        </w:rPr>
        <w:t xml:space="preserve">у </w:t>
      </w:r>
      <w:r w:rsidR="00D80B42">
        <w:rPr>
          <w:rFonts w:ascii="Times New Roman" w:hAnsi="Times New Roman" w:cs="Times New Roman"/>
          <w:sz w:val="24"/>
          <w:szCs w:val="24"/>
        </w:rPr>
        <w:t xml:space="preserve"> конкурса должн</w:t>
      </w:r>
      <w:r>
        <w:rPr>
          <w:rFonts w:ascii="Times New Roman" w:hAnsi="Times New Roman" w:cs="Times New Roman"/>
          <w:sz w:val="24"/>
          <w:szCs w:val="24"/>
        </w:rPr>
        <w:t xml:space="preserve">а быть предоставлена исчерпывающая информация об объектах, чтобы просчитать экономический эффект своих вложений. </w:t>
      </w:r>
      <w:r w:rsidR="00D04D02">
        <w:rPr>
          <w:rFonts w:ascii="Times New Roman" w:hAnsi="Times New Roman" w:cs="Times New Roman"/>
          <w:sz w:val="24"/>
          <w:szCs w:val="24"/>
        </w:rPr>
        <w:t>Для р</w:t>
      </w:r>
      <w:r w:rsidR="00D80B42">
        <w:rPr>
          <w:rFonts w:ascii="Times New Roman" w:hAnsi="Times New Roman" w:cs="Times New Roman"/>
          <w:sz w:val="24"/>
          <w:szCs w:val="24"/>
        </w:rPr>
        <w:t>азраб</w:t>
      </w:r>
      <w:r w:rsidR="00D04D02">
        <w:rPr>
          <w:rFonts w:ascii="Times New Roman" w:hAnsi="Times New Roman" w:cs="Times New Roman"/>
          <w:sz w:val="24"/>
          <w:szCs w:val="24"/>
        </w:rPr>
        <w:t>о</w:t>
      </w:r>
      <w:r w:rsidR="00D80B42">
        <w:rPr>
          <w:rFonts w:ascii="Times New Roman" w:hAnsi="Times New Roman" w:cs="Times New Roman"/>
          <w:sz w:val="24"/>
          <w:szCs w:val="24"/>
        </w:rPr>
        <w:t>т</w:t>
      </w:r>
      <w:r w:rsidR="00D04D02">
        <w:rPr>
          <w:rFonts w:ascii="Times New Roman" w:hAnsi="Times New Roman" w:cs="Times New Roman"/>
          <w:sz w:val="24"/>
          <w:szCs w:val="24"/>
        </w:rPr>
        <w:t xml:space="preserve">ки </w:t>
      </w:r>
      <w:r w:rsidR="00D80B42">
        <w:rPr>
          <w:rFonts w:ascii="Times New Roman" w:hAnsi="Times New Roman" w:cs="Times New Roman"/>
          <w:sz w:val="24"/>
          <w:szCs w:val="24"/>
        </w:rPr>
        <w:t xml:space="preserve"> финансово-экономическ</w:t>
      </w:r>
      <w:r w:rsidR="00D04D02">
        <w:rPr>
          <w:rFonts w:ascii="Times New Roman" w:hAnsi="Times New Roman" w:cs="Times New Roman"/>
          <w:sz w:val="24"/>
          <w:szCs w:val="24"/>
        </w:rPr>
        <w:t>ой</w:t>
      </w:r>
      <w:r w:rsidR="00D80B42">
        <w:rPr>
          <w:rFonts w:ascii="Times New Roman" w:hAnsi="Times New Roman" w:cs="Times New Roman"/>
          <w:sz w:val="24"/>
          <w:szCs w:val="24"/>
        </w:rPr>
        <w:t xml:space="preserve"> модел</w:t>
      </w:r>
      <w:r w:rsidR="00D04D02">
        <w:rPr>
          <w:rFonts w:ascii="Times New Roman" w:hAnsi="Times New Roman" w:cs="Times New Roman"/>
          <w:sz w:val="24"/>
          <w:szCs w:val="24"/>
        </w:rPr>
        <w:t>и</w:t>
      </w:r>
      <w:r w:rsidR="00D80B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инвест</w:t>
      </w:r>
      <w:r w:rsidR="00D80B42">
        <w:rPr>
          <w:rFonts w:ascii="Times New Roman" w:hAnsi="Times New Roman" w:cs="Times New Roman"/>
          <w:sz w:val="24"/>
          <w:szCs w:val="24"/>
        </w:rPr>
        <w:t>про</w:t>
      </w:r>
      <w:r w:rsidR="00D04D02">
        <w:rPr>
          <w:rFonts w:ascii="Times New Roman" w:hAnsi="Times New Roman" w:cs="Times New Roman"/>
          <w:sz w:val="24"/>
          <w:szCs w:val="24"/>
        </w:rPr>
        <w:t>граммы</w:t>
      </w:r>
      <w:proofErr w:type="spellEnd"/>
      <w:r w:rsidR="00D80B42">
        <w:rPr>
          <w:rFonts w:ascii="Times New Roman" w:hAnsi="Times New Roman" w:cs="Times New Roman"/>
          <w:sz w:val="24"/>
          <w:szCs w:val="24"/>
        </w:rPr>
        <w:t xml:space="preserve"> участник</w:t>
      </w:r>
      <w:r w:rsidR="00D04D02">
        <w:rPr>
          <w:rFonts w:ascii="Times New Roman" w:hAnsi="Times New Roman" w:cs="Times New Roman"/>
          <w:sz w:val="24"/>
          <w:szCs w:val="24"/>
        </w:rPr>
        <w:t>у</w:t>
      </w:r>
      <w:r w:rsidR="00D80B42">
        <w:rPr>
          <w:rFonts w:ascii="Times New Roman" w:hAnsi="Times New Roman" w:cs="Times New Roman"/>
          <w:sz w:val="24"/>
          <w:szCs w:val="24"/>
        </w:rPr>
        <w:t xml:space="preserve"> </w:t>
      </w:r>
      <w:r w:rsidR="00D04D02">
        <w:rPr>
          <w:rFonts w:ascii="Times New Roman" w:hAnsi="Times New Roman" w:cs="Times New Roman"/>
          <w:sz w:val="24"/>
          <w:szCs w:val="24"/>
        </w:rPr>
        <w:t xml:space="preserve">необходимо предоставить </w:t>
      </w:r>
      <w:r w:rsidR="00D80B42">
        <w:rPr>
          <w:rFonts w:ascii="Times New Roman" w:hAnsi="Times New Roman" w:cs="Times New Roman"/>
          <w:sz w:val="24"/>
          <w:szCs w:val="24"/>
        </w:rPr>
        <w:t>значение следующих параметров:</w:t>
      </w:r>
    </w:p>
    <w:p w:rsidR="00D80B42" w:rsidRDefault="00D80B42" w:rsidP="00D80B4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базов</w:t>
      </w:r>
      <w:r w:rsidR="001A733F">
        <w:rPr>
          <w:rFonts w:ascii="Times New Roman" w:hAnsi="Times New Roman" w:cs="Times New Roman"/>
          <w:sz w:val="24"/>
          <w:szCs w:val="24"/>
        </w:rPr>
        <w:t>ый</w:t>
      </w:r>
      <w:r>
        <w:rPr>
          <w:rFonts w:ascii="Times New Roman" w:hAnsi="Times New Roman" w:cs="Times New Roman"/>
          <w:sz w:val="24"/>
          <w:szCs w:val="24"/>
        </w:rPr>
        <w:t xml:space="preserve"> уров</w:t>
      </w:r>
      <w:r w:rsidR="001A733F">
        <w:rPr>
          <w:rFonts w:ascii="Times New Roman" w:hAnsi="Times New Roman" w:cs="Times New Roman"/>
          <w:sz w:val="24"/>
          <w:szCs w:val="24"/>
        </w:rPr>
        <w:t>ень</w:t>
      </w:r>
      <w:r>
        <w:rPr>
          <w:rFonts w:ascii="Times New Roman" w:hAnsi="Times New Roman" w:cs="Times New Roman"/>
          <w:sz w:val="24"/>
          <w:szCs w:val="24"/>
        </w:rPr>
        <w:t xml:space="preserve"> операционных расходов</w:t>
      </w:r>
      <w:r w:rsidR="00D04D02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производственны</w:t>
      </w:r>
      <w:r w:rsidR="00D04D02"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>, ремонтны</w:t>
      </w:r>
      <w:r w:rsidR="00D04D02"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>, административны</w:t>
      </w:r>
      <w:r w:rsidR="00D04D02"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 xml:space="preserve"> и сбытовы</w:t>
      </w:r>
      <w:r w:rsidR="00D04D02"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D80B42" w:rsidRDefault="00D80B42" w:rsidP="00D80B4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индекс эффективности операционных расходов;</w:t>
      </w:r>
    </w:p>
    <w:p w:rsidR="00D80B42" w:rsidRDefault="00D80B42" w:rsidP="00D80B4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нормативный уровень прибыли (не более 7%</w:t>
      </w:r>
      <w:r w:rsidR="00D04D02">
        <w:rPr>
          <w:rFonts w:ascii="Times New Roman" w:hAnsi="Times New Roman" w:cs="Times New Roman"/>
          <w:sz w:val="24"/>
          <w:szCs w:val="24"/>
        </w:rPr>
        <w:t>);</w:t>
      </w:r>
    </w:p>
    <w:p w:rsidR="00D80B42" w:rsidRDefault="00D80B42" w:rsidP="00D80B4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уровень потерь воды;</w:t>
      </w:r>
    </w:p>
    <w:p w:rsidR="00D04D02" w:rsidRDefault="00D80B42" w:rsidP="008A6A9E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удельный расход электроэнергии.</w:t>
      </w:r>
    </w:p>
    <w:p w:rsidR="00D80B42" w:rsidRDefault="00D04D02" w:rsidP="008A6A9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Объем неподконтрольных расходов </w:t>
      </w:r>
      <w:r w:rsidR="008A6A9E">
        <w:rPr>
          <w:rFonts w:ascii="Times New Roman" w:hAnsi="Times New Roman" w:cs="Times New Roman"/>
          <w:sz w:val="24"/>
          <w:szCs w:val="24"/>
        </w:rPr>
        <w:t xml:space="preserve">определяется из стоимости товаров и услуг </w:t>
      </w:r>
      <w:r w:rsidR="00D80B42">
        <w:rPr>
          <w:rFonts w:ascii="Times New Roman" w:hAnsi="Times New Roman" w:cs="Times New Roman"/>
          <w:sz w:val="24"/>
          <w:szCs w:val="24"/>
        </w:rPr>
        <w:t>иных организаций</w:t>
      </w:r>
      <w:r w:rsidR="008A6A9E">
        <w:rPr>
          <w:rFonts w:ascii="Times New Roman" w:hAnsi="Times New Roman" w:cs="Times New Roman"/>
          <w:sz w:val="24"/>
          <w:szCs w:val="24"/>
        </w:rPr>
        <w:t>,</w:t>
      </w:r>
      <w:r w:rsidR="00D80B42">
        <w:rPr>
          <w:rFonts w:ascii="Times New Roman" w:hAnsi="Times New Roman" w:cs="Times New Roman"/>
          <w:sz w:val="24"/>
          <w:szCs w:val="24"/>
        </w:rPr>
        <w:t xml:space="preserve"> подверженных регулированию;</w:t>
      </w:r>
      <w:r w:rsidR="008A6A9E">
        <w:rPr>
          <w:rFonts w:ascii="Times New Roman" w:hAnsi="Times New Roman" w:cs="Times New Roman"/>
          <w:sz w:val="24"/>
          <w:szCs w:val="24"/>
        </w:rPr>
        <w:t xml:space="preserve"> </w:t>
      </w:r>
      <w:r w:rsidR="00D80B42">
        <w:rPr>
          <w:rFonts w:ascii="Times New Roman" w:hAnsi="Times New Roman" w:cs="Times New Roman"/>
          <w:sz w:val="24"/>
          <w:szCs w:val="24"/>
        </w:rPr>
        <w:t>размер</w:t>
      </w:r>
      <w:r w:rsidR="008A6A9E">
        <w:rPr>
          <w:rFonts w:ascii="Times New Roman" w:hAnsi="Times New Roman" w:cs="Times New Roman"/>
          <w:sz w:val="24"/>
          <w:szCs w:val="24"/>
        </w:rPr>
        <w:t>ов</w:t>
      </w:r>
      <w:r w:rsidR="00D80B42">
        <w:rPr>
          <w:rFonts w:ascii="Times New Roman" w:hAnsi="Times New Roman" w:cs="Times New Roman"/>
          <w:sz w:val="24"/>
          <w:szCs w:val="24"/>
        </w:rPr>
        <w:t xml:space="preserve"> налогов, сборов</w:t>
      </w:r>
      <w:r w:rsidR="008A6A9E">
        <w:rPr>
          <w:rFonts w:ascii="Times New Roman" w:hAnsi="Times New Roman" w:cs="Times New Roman"/>
          <w:sz w:val="24"/>
          <w:szCs w:val="24"/>
        </w:rPr>
        <w:t xml:space="preserve"> и</w:t>
      </w:r>
      <w:r w:rsidR="00D80B42">
        <w:rPr>
          <w:rFonts w:ascii="Times New Roman" w:hAnsi="Times New Roman" w:cs="Times New Roman"/>
          <w:sz w:val="24"/>
          <w:szCs w:val="24"/>
        </w:rPr>
        <w:t xml:space="preserve"> других обязательных платежей;</w:t>
      </w:r>
      <w:r w:rsidR="008A6A9E">
        <w:rPr>
          <w:rFonts w:ascii="Times New Roman" w:hAnsi="Times New Roman" w:cs="Times New Roman"/>
          <w:sz w:val="24"/>
          <w:szCs w:val="24"/>
        </w:rPr>
        <w:t xml:space="preserve"> </w:t>
      </w:r>
      <w:r w:rsidR="00D80B42">
        <w:rPr>
          <w:rFonts w:ascii="Times New Roman" w:hAnsi="Times New Roman" w:cs="Times New Roman"/>
          <w:sz w:val="24"/>
          <w:szCs w:val="24"/>
        </w:rPr>
        <w:t>аренд</w:t>
      </w:r>
      <w:r w:rsidR="008A6A9E">
        <w:rPr>
          <w:rFonts w:ascii="Times New Roman" w:hAnsi="Times New Roman" w:cs="Times New Roman"/>
          <w:sz w:val="24"/>
          <w:szCs w:val="24"/>
        </w:rPr>
        <w:t>ы</w:t>
      </w:r>
      <w:r w:rsidR="00D80B42">
        <w:rPr>
          <w:rFonts w:ascii="Times New Roman" w:hAnsi="Times New Roman" w:cs="Times New Roman"/>
          <w:sz w:val="24"/>
          <w:szCs w:val="24"/>
        </w:rPr>
        <w:t>, концессионн</w:t>
      </w:r>
      <w:r w:rsidR="008A6A9E">
        <w:rPr>
          <w:rFonts w:ascii="Times New Roman" w:hAnsi="Times New Roman" w:cs="Times New Roman"/>
          <w:sz w:val="24"/>
          <w:szCs w:val="24"/>
        </w:rPr>
        <w:t>ой</w:t>
      </w:r>
      <w:r w:rsidR="00D80B42">
        <w:rPr>
          <w:rFonts w:ascii="Times New Roman" w:hAnsi="Times New Roman" w:cs="Times New Roman"/>
          <w:sz w:val="24"/>
          <w:szCs w:val="24"/>
        </w:rPr>
        <w:t xml:space="preserve"> плат</w:t>
      </w:r>
      <w:r w:rsidR="008A6A9E">
        <w:rPr>
          <w:rFonts w:ascii="Times New Roman" w:hAnsi="Times New Roman" w:cs="Times New Roman"/>
          <w:sz w:val="24"/>
          <w:szCs w:val="24"/>
        </w:rPr>
        <w:t>ы и</w:t>
      </w:r>
      <w:r w:rsidR="00D80B42">
        <w:rPr>
          <w:rFonts w:ascii="Times New Roman" w:hAnsi="Times New Roman" w:cs="Times New Roman"/>
          <w:sz w:val="24"/>
          <w:szCs w:val="24"/>
        </w:rPr>
        <w:t xml:space="preserve"> лизинг</w:t>
      </w:r>
      <w:r w:rsidR="008A6A9E">
        <w:rPr>
          <w:rFonts w:ascii="Times New Roman" w:hAnsi="Times New Roman" w:cs="Times New Roman"/>
          <w:sz w:val="24"/>
          <w:szCs w:val="24"/>
        </w:rPr>
        <w:t>а</w:t>
      </w:r>
      <w:r w:rsidR="00D80B42">
        <w:rPr>
          <w:rFonts w:ascii="Times New Roman" w:hAnsi="Times New Roman" w:cs="Times New Roman"/>
          <w:sz w:val="24"/>
          <w:szCs w:val="24"/>
        </w:rPr>
        <w:t>;</w:t>
      </w:r>
      <w:r w:rsidR="008A6A9E">
        <w:rPr>
          <w:rFonts w:ascii="Times New Roman" w:hAnsi="Times New Roman" w:cs="Times New Roman"/>
          <w:sz w:val="24"/>
          <w:szCs w:val="24"/>
        </w:rPr>
        <w:t xml:space="preserve"> </w:t>
      </w:r>
      <w:r w:rsidR="00D80B42">
        <w:rPr>
          <w:rFonts w:ascii="Times New Roman" w:hAnsi="Times New Roman" w:cs="Times New Roman"/>
          <w:sz w:val="24"/>
          <w:szCs w:val="24"/>
        </w:rPr>
        <w:t xml:space="preserve"> долг</w:t>
      </w:r>
      <w:r w:rsidR="008A6A9E">
        <w:rPr>
          <w:rFonts w:ascii="Times New Roman" w:hAnsi="Times New Roman" w:cs="Times New Roman"/>
          <w:sz w:val="24"/>
          <w:szCs w:val="24"/>
        </w:rPr>
        <w:t>ов</w:t>
      </w:r>
      <w:r w:rsidR="00D80B42">
        <w:rPr>
          <w:rFonts w:ascii="Times New Roman" w:hAnsi="Times New Roman" w:cs="Times New Roman"/>
          <w:sz w:val="24"/>
          <w:szCs w:val="24"/>
        </w:rPr>
        <w:t>;</w:t>
      </w:r>
      <w:r w:rsidR="008A6A9E">
        <w:rPr>
          <w:rFonts w:ascii="Times New Roman" w:hAnsi="Times New Roman" w:cs="Times New Roman"/>
          <w:sz w:val="24"/>
          <w:szCs w:val="24"/>
        </w:rPr>
        <w:t xml:space="preserve"> </w:t>
      </w:r>
      <w:r w:rsidR="00D80B42">
        <w:rPr>
          <w:rFonts w:ascii="Times New Roman" w:hAnsi="Times New Roman" w:cs="Times New Roman"/>
          <w:sz w:val="24"/>
          <w:szCs w:val="24"/>
        </w:rPr>
        <w:t xml:space="preserve"> расход</w:t>
      </w:r>
      <w:r w:rsidR="008A6A9E">
        <w:rPr>
          <w:rFonts w:ascii="Times New Roman" w:hAnsi="Times New Roman" w:cs="Times New Roman"/>
          <w:sz w:val="24"/>
          <w:szCs w:val="24"/>
        </w:rPr>
        <w:t>ов</w:t>
      </w:r>
      <w:r w:rsidR="00D80B42">
        <w:rPr>
          <w:rFonts w:ascii="Times New Roman" w:hAnsi="Times New Roman" w:cs="Times New Roman"/>
          <w:sz w:val="24"/>
          <w:szCs w:val="24"/>
        </w:rPr>
        <w:t xml:space="preserve"> на обслуживание бесхозяйных сетей;</w:t>
      </w:r>
      <w:r w:rsidR="008A6A9E">
        <w:rPr>
          <w:rFonts w:ascii="Times New Roman" w:hAnsi="Times New Roman" w:cs="Times New Roman"/>
          <w:sz w:val="24"/>
          <w:szCs w:val="24"/>
        </w:rPr>
        <w:t xml:space="preserve"> </w:t>
      </w:r>
      <w:r w:rsidR="00D80B42">
        <w:rPr>
          <w:rFonts w:ascii="Times New Roman" w:hAnsi="Times New Roman" w:cs="Times New Roman"/>
          <w:sz w:val="24"/>
          <w:szCs w:val="24"/>
        </w:rPr>
        <w:t xml:space="preserve"> выпадающи</w:t>
      </w:r>
      <w:r w:rsidR="008A6A9E">
        <w:rPr>
          <w:rFonts w:ascii="Times New Roman" w:hAnsi="Times New Roman" w:cs="Times New Roman"/>
          <w:sz w:val="24"/>
          <w:szCs w:val="24"/>
        </w:rPr>
        <w:t>х</w:t>
      </w:r>
      <w:r w:rsidR="00D80B42">
        <w:rPr>
          <w:rFonts w:ascii="Times New Roman" w:hAnsi="Times New Roman" w:cs="Times New Roman"/>
          <w:sz w:val="24"/>
          <w:szCs w:val="24"/>
        </w:rPr>
        <w:t xml:space="preserve"> расход</w:t>
      </w:r>
      <w:r w:rsidR="008A6A9E">
        <w:rPr>
          <w:rFonts w:ascii="Times New Roman" w:hAnsi="Times New Roman" w:cs="Times New Roman"/>
          <w:sz w:val="24"/>
          <w:szCs w:val="24"/>
        </w:rPr>
        <w:t>ов</w:t>
      </w:r>
      <w:r w:rsidR="00D80B42">
        <w:rPr>
          <w:rFonts w:ascii="Times New Roman" w:hAnsi="Times New Roman" w:cs="Times New Roman"/>
          <w:sz w:val="24"/>
          <w:szCs w:val="24"/>
        </w:rPr>
        <w:t>.</w:t>
      </w:r>
    </w:p>
    <w:p w:rsidR="00D80B42" w:rsidRDefault="00D80B42" w:rsidP="00D80B4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Организатор конкурса обращается в орган регулирования тарифов</w:t>
      </w:r>
      <w:r w:rsidRPr="00FB197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 з</w:t>
      </w:r>
      <w:r w:rsidRPr="00FB197C">
        <w:rPr>
          <w:rFonts w:ascii="Times New Roman" w:hAnsi="Times New Roman" w:cs="Times New Roman"/>
          <w:sz w:val="24"/>
          <w:szCs w:val="24"/>
        </w:rPr>
        <w:t>апрос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FB197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 предоставлении </w:t>
      </w:r>
      <w:r w:rsidRPr="00FB197C">
        <w:rPr>
          <w:rFonts w:ascii="Times New Roman" w:hAnsi="Times New Roman" w:cs="Times New Roman"/>
          <w:sz w:val="24"/>
          <w:szCs w:val="24"/>
        </w:rPr>
        <w:t xml:space="preserve">сведений о ценах, значениях и параметрах, </w:t>
      </w:r>
      <w:r>
        <w:rPr>
          <w:rFonts w:ascii="Times New Roman" w:hAnsi="Times New Roman" w:cs="Times New Roman"/>
          <w:sz w:val="24"/>
          <w:szCs w:val="24"/>
        </w:rPr>
        <w:t xml:space="preserve">которые будут </w:t>
      </w:r>
      <w:r w:rsidRPr="00FB197C">
        <w:rPr>
          <w:rFonts w:ascii="Times New Roman" w:hAnsi="Times New Roman" w:cs="Times New Roman"/>
          <w:sz w:val="24"/>
          <w:szCs w:val="24"/>
        </w:rPr>
        <w:t>использ</w:t>
      </w:r>
      <w:r>
        <w:rPr>
          <w:rFonts w:ascii="Times New Roman" w:hAnsi="Times New Roman" w:cs="Times New Roman"/>
          <w:sz w:val="24"/>
          <w:szCs w:val="24"/>
        </w:rPr>
        <w:t>ованы</w:t>
      </w:r>
      <w:r w:rsidRPr="00FB197C">
        <w:rPr>
          <w:rFonts w:ascii="Times New Roman" w:hAnsi="Times New Roman" w:cs="Times New Roman"/>
          <w:sz w:val="24"/>
          <w:szCs w:val="24"/>
        </w:rPr>
        <w:t xml:space="preserve"> для расчета дисконтированной выручки участника конкурса.</w:t>
      </w:r>
    </w:p>
    <w:p w:rsidR="00D80B42" w:rsidRDefault="008A6A9E" w:rsidP="00D80B4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ее определения в</w:t>
      </w:r>
      <w:r w:rsidR="00D80B42">
        <w:rPr>
          <w:rFonts w:ascii="Times New Roman" w:hAnsi="Times New Roman" w:cs="Times New Roman"/>
          <w:sz w:val="24"/>
          <w:szCs w:val="24"/>
        </w:rPr>
        <w:t xml:space="preserve"> приложении</w:t>
      </w:r>
      <w:r>
        <w:rPr>
          <w:rFonts w:ascii="Times New Roman" w:hAnsi="Times New Roman" w:cs="Times New Roman"/>
          <w:sz w:val="24"/>
          <w:szCs w:val="24"/>
        </w:rPr>
        <w:t xml:space="preserve"> КД </w:t>
      </w:r>
      <w:r w:rsidR="00D80B42">
        <w:rPr>
          <w:rFonts w:ascii="Times New Roman" w:hAnsi="Times New Roman" w:cs="Times New Roman"/>
          <w:sz w:val="24"/>
          <w:szCs w:val="24"/>
        </w:rPr>
        <w:t xml:space="preserve"> должны присутствовать сведения о р</w:t>
      </w:r>
      <w:r w:rsidR="00D80B42" w:rsidRPr="00FE243F">
        <w:rPr>
          <w:rFonts w:ascii="Times New Roman" w:hAnsi="Times New Roman" w:cs="Times New Roman"/>
          <w:sz w:val="24"/>
          <w:szCs w:val="24"/>
        </w:rPr>
        <w:t>асчет</w:t>
      </w:r>
      <w:r w:rsidR="00D80B42">
        <w:rPr>
          <w:rFonts w:ascii="Times New Roman" w:hAnsi="Times New Roman" w:cs="Times New Roman"/>
          <w:sz w:val="24"/>
          <w:szCs w:val="24"/>
        </w:rPr>
        <w:t>е</w:t>
      </w:r>
      <w:r w:rsidR="00D80B42" w:rsidRPr="00FE243F">
        <w:rPr>
          <w:rFonts w:ascii="Times New Roman" w:hAnsi="Times New Roman" w:cs="Times New Roman"/>
          <w:sz w:val="24"/>
          <w:szCs w:val="24"/>
        </w:rPr>
        <w:t xml:space="preserve"> и согласовани</w:t>
      </w:r>
      <w:r w:rsidR="00D80B42">
        <w:rPr>
          <w:rFonts w:ascii="Times New Roman" w:hAnsi="Times New Roman" w:cs="Times New Roman"/>
          <w:sz w:val="24"/>
          <w:szCs w:val="24"/>
        </w:rPr>
        <w:t xml:space="preserve">и </w:t>
      </w:r>
      <w:r w:rsidR="00D80B42" w:rsidRPr="00FE243F">
        <w:rPr>
          <w:rFonts w:ascii="Times New Roman" w:hAnsi="Times New Roman" w:cs="Times New Roman"/>
          <w:sz w:val="24"/>
          <w:szCs w:val="24"/>
        </w:rPr>
        <w:t>предельного роста НВВ.</w:t>
      </w:r>
      <w:r w:rsidR="00D80B42">
        <w:rPr>
          <w:rFonts w:ascii="Times New Roman" w:hAnsi="Times New Roman" w:cs="Times New Roman"/>
          <w:sz w:val="24"/>
          <w:szCs w:val="24"/>
        </w:rPr>
        <w:t xml:space="preserve"> Указанные сведения так же формируются организатором конкурса с привлечением органа регулирования тарифов.</w:t>
      </w:r>
    </w:p>
    <w:p w:rsidR="00D80B42" w:rsidRDefault="00D80B42" w:rsidP="00D80B4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Участник конкурса на этапе подготовки заявки может увидеть варианты</w:t>
      </w:r>
      <w:r w:rsidRPr="00FE243F">
        <w:rPr>
          <w:rFonts w:ascii="Times New Roman" w:hAnsi="Times New Roman" w:cs="Times New Roman"/>
          <w:sz w:val="24"/>
          <w:szCs w:val="24"/>
        </w:rPr>
        <w:t xml:space="preserve"> тарифных решений в рез</w:t>
      </w:r>
      <w:r>
        <w:rPr>
          <w:rFonts w:ascii="Times New Roman" w:hAnsi="Times New Roman" w:cs="Times New Roman"/>
          <w:sz w:val="24"/>
          <w:szCs w:val="24"/>
        </w:rPr>
        <w:t xml:space="preserve">ультате реализации мероприятий </w:t>
      </w:r>
      <w:r w:rsidRPr="00FE243F">
        <w:rPr>
          <w:rFonts w:ascii="Times New Roman" w:hAnsi="Times New Roman" w:cs="Times New Roman"/>
          <w:sz w:val="24"/>
          <w:szCs w:val="24"/>
        </w:rPr>
        <w:t>на основе значений долгос</w:t>
      </w:r>
      <w:r>
        <w:rPr>
          <w:rFonts w:ascii="Times New Roman" w:hAnsi="Times New Roman" w:cs="Times New Roman"/>
          <w:sz w:val="24"/>
          <w:szCs w:val="24"/>
        </w:rPr>
        <w:t>рочных параметров регулирования.</w:t>
      </w:r>
    </w:p>
    <w:p w:rsidR="00D80B42" w:rsidRDefault="00D80B42" w:rsidP="00D80B4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Таким образом, участник конкурса, располагая вышеуказанной информацией о величине необходимой валовой выручки</w:t>
      </w:r>
      <w:r w:rsidR="00355A3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получит возможность построить корректную финансовую модель проекта на долгосрочный период и оценить для себя необходимость участия в этом предприятии.</w:t>
      </w:r>
    </w:p>
    <w:p w:rsidR="00877045" w:rsidRDefault="00877045" w:rsidP="00877045">
      <w:pPr>
        <w:rPr>
          <w:rFonts w:ascii="Times New Roman" w:hAnsi="Times New Roman" w:cs="Times New Roman"/>
          <w:sz w:val="24"/>
          <w:szCs w:val="24"/>
        </w:rPr>
      </w:pPr>
    </w:p>
    <w:p w:rsidR="00877045" w:rsidRPr="00BB65A4" w:rsidRDefault="00877045" w:rsidP="00877045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BB65A4">
        <w:rPr>
          <w:rFonts w:ascii="Times New Roman" w:hAnsi="Times New Roman" w:cs="Times New Roman"/>
          <w:i/>
          <w:sz w:val="24"/>
          <w:szCs w:val="24"/>
          <w:u w:val="single"/>
        </w:rPr>
        <w:t>- Кто может победить в конкурсе на концессию?</w:t>
      </w:r>
    </w:p>
    <w:p w:rsidR="00877045" w:rsidRDefault="00877045" w:rsidP="00877045">
      <w:pPr>
        <w:rPr>
          <w:rFonts w:ascii="Times New Roman" w:hAnsi="Times New Roman" w:cs="Times New Roman"/>
          <w:sz w:val="24"/>
          <w:szCs w:val="24"/>
        </w:rPr>
      </w:pPr>
    </w:p>
    <w:p w:rsidR="004A3586" w:rsidRDefault="00877045" w:rsidP="0087704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точки зрения буквы закона победить в конкурсе на концессию может участник, отвечающий  требованиям, размещенным в КД и набравший наибольшее количество баллов</w:t>
      </w:r>
      <w:r w:rsidR="004A3586">
        <w:rPr>
          <w:rFonts w:ascii="Times New Roman" w:hAnsi="Times New Roman" w:cs="Times New Roman"/>
          <w:sz w:val="24"/>
          <w:szCs w:val="24"/>
        </w:rPr>
        <w:t>.</w:t>
      </w:r>
    </w:p>
    <w:p w:rsidR="004A3586" w:rsidRDefault="004A3586" w:rsidP="004A358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Однако при отсутствии на горизонте потенциального концессионера, </w:t>
      </w:r>
      <w:r w:rsidR="000F0B1D">
        <w:rPr>
          <w:rFonts w:ascii="Times New Roman" w:hAnsi="Times New Roman" w:cs="Times New Roman"/>
          <w:sz w:val="24"/>
          <w:szCs w:val="24"/>
        </w:rPr>
        <w:t xml:space="preserve">неэффективный МУП для выполнения указания сверху, </w:t>
      </w:r>
      <w:r>
        <w:rPr>
          <w:rFonts w:ascii="Times New Roman" w:hAnsi="Times New Roman" w:cs="Times New Roman"/>
          <w:sz w:val="24"/>
          <w:szCs w:val="24"/>
        </w:rPr>
        <w:t>смен</w:t>
      </w:r>
      <w:r w:rsidR="000F0B1D">
        <w:rPr>
          <w:rFonts w:ascii="Times New Roman" w:hAnsi="Times New Roman" w:cs="Times New Roman"/>
          <w:sz w:val="24"/>
          <w:szCs w:val="24"/>
        </w:rPr>
        <w:t>ит вывеску</w:t>
      </w:r>
      <w:r>
        <w:rPr>
          <w:rFonts w:ascii="Times New Roman" w:hAnsi="Times New Roman" w:cs="Times New Roman"/>
          <w:sz w:val="24"/>
          <w:szCs w:val="24"/>
        </w:rPr>
        <w:t xml:space="preserve"> предприятия</w:t>
      </w:r>
      <w:r w:rsidR="000F0B1D">
        <w:rPr>
          <w:rFonts w:ascii="Times New Roman" w:hAnsi="Times New Roman" w:cs="Times New Roman"/>
          <w:sz w:val="24"/>
          <w:szCs w:val="24"/>
        </w:rPr>
        <w:t xml:space="preserve">, то есть - </w:t>
      </w:r>
      <w:r>
        <w:rPr>
          <w:rFonts w:ascii="Times New Roman" w:hAnsi="Times New Roman" w:cs="Times New Roman"/>
          <w:sz w:val="24"/>
          <w:szCs w:val="24"/>
        </w:rPr>
        <w:t>появится</w:t>
      </w:r>
      <w:r w:rsidR="000F0B1D">
        <w:rPr>
          <w:rFonts w:ascii="Times New Roman" w:hAnsi="Times New Roman" w:cs="Times New Roman"/>
          <w:sz w:val="24"/>
          <w:szCs w:val="24"/>
        </w:rPr>
        <w:t xml:space="preserve"> новое</w:t>
      </w:r>
      <w:r>
        <w:rPr>
          <w:rFonts w:ascii="Times New Roman" w:hAnsi="Times New Roman" w:cs="Times New Roman"/>
          <w:sz w:val="24"/>
          <w:szCs w:val="24"/>
        </w:rPr>
        <w:t xml:space="preserve"> юр</w:t>
      </w:r>
      <w:r w:rsidR="000F0B1D">
        <w:rPr>
          <w:rFonts w:ascii="Times New Roman" w:hAnsi="Times New Roman" w:cs="Times New Roman"/>
          <w:sz w:val="24"/>
          <w:szCs w:val="24"/>
        </w:rPr>
        <w:t>идическое</w:t>
      </w:r>
      <w:r>
        <w:rPr>
          <w:rFonts w:ascii="Times New Roman" w:hAnsi="Times New Roman" w:cs="Times New Roman"/>
          <w:sz w:val="24"/>
          <w:szCs w:val="24"/>
        </w:rPr>
        <w:t xml:space="preserve"> лицо с</w:t>
      </w:r>
      <w:r w:rsidR="000F0B1D">
        <w:rPr>
          <w:rFonts w:ascii="Times New Roman" w:hAnsi="Times New Roman" w:cs="Times New Roman"/>
          <w:sz w:val="24"/>
          <w:szCs w:val="24"/>
        </w:rPr>
        <w:t>о «своими»,</w:t>
      </w:r>
      <w:r>
        <w:rPr>
          <w:rFonts w:ascii="Times New Roman" w:hAnsi="Times New Roman" w:cs="Times New Roman"/>
          <w:sz w:val="24"/>
          <w:szCs w:val="24"/>
        </w:rPr>
        <w:t xml:space="preserve"> понятными учредителями. Возможно, будут приняты усилия по утверждению производственной  и инвестиционной программ, утвержден тариф позволяющий проводить техническое перевооружение на предприятии. Концессионный платеж будет поступать в бюджет муниципалитета, составляя собой амортизационный фонд вновь введенных основных средств, которыми распоряжается концессионер.</w:t>
      </w:r>
    </w:p>
    <w:p w:rsidR="00877045" w:rsidRPr="004A3586" w:rsidRDefault="00877045" w:rsidP="0087704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3586" w:rsidRPr="004A3586" w:rsidRDefault="004A3586" w:rsidP="0087704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A3586" w:rsidRPr="00BB65A4" w:rsidRDefault="004A3586" w:rsidP="004A3586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BB65A4">
        <w:rPr>
          <w:rFonts w:ascii="Times New Roman" w:hAnsi="Times New Roman" w:cs="Times New Roman"/>
          <w:i/>
          <w:sz w:val="24"/>
          <w:szCs w:val="24"/>
          <w:u w:val="single"/>
        </w:rPr>
        <w:t xml:space="preserve">- Как  защитить </w:t>
      </w:r>
      <w:proofErr w:type="spellStart"/>
      <w:r w:rsidRPr="00BB65A4">
        <w:rPr>
          <w:rFonts w:ascii="Times New Roman" w:hAnsi="Times New Roman" w:cs="Times New Roman"/>
          <w:i/>
          <w:sz w:val="24"/>
          <w:szCs w:val="24"/>
          <w:u w:val="single"/>
        </w:rPr>
        <w:t>концедента</w:t>
      </w:r>
      <w:proofErr w:type="spellEnd"/>
      <w:r w:rsidRPr="00BB65A4">
        <w:rPr>
          <w:rFonts w:ascii="Times New Roman" w:hAnsi="Times New Roman" w:cs="Times New Roman"/>
          <w:i/>
          <w:sz w:val="24"/>
          <w:szCs w:val="24"/>
          <w:u w:val="single"/>
        </w:rPr>
        <w:t xml:space="preserve"> от недобросовестных концессионеров?</w:t>
      </w:r>
    </w:p>
    <w:p w:rsidR="004A3586" w:rsidRDefault="004A3586" w:rsidP="004A3586">
      <w:pPr>
        <w:rPr>
          <w:rFonts w:ascii="Times New Roman" w:hAnsi="Times New Roman" w:cs="Times New Roman"/>
          <w:sz w:val="24"/>
          <w:szCs w:val="24"/>
        </w:rPr>
      </w:pPr>
    </w:p>
    <w:p w:rsidR="004A3586" w:rsidRDefault="004A3586" w:rsidP="004A358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Защита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концендента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с юридической точки зрения, это грамотно составленное концессионное соглашение. Потенциальные концессионеры не появляются </w:t>
      </w:r>
      <w:proofErr w:type="gramStart"/>
      <w:r>
        <w:rPr>
          <w:rFonts w:ascii="Times New Roman" w:hAnsi="Times New Roman" w:cs="Times New Roman"/>
          <w:sz w:val="24"/>
          <w:szCs w:val="24"/>
        </w:rPr>
        <w:t>из</w:t>
      </w:r>
      <w:proofErr w:type="gramEnd"/>
      <w:r w:rsidRPr="001A733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ниоткуда. Муниципалитет знает их историю и возможности. Никогда не будет подписано, во</w:t>
      </w:r>
      <w:r w:rsidRPr="004A358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первых, заранее не выгодное муниципалитету концессионное соглашение, во- вторых, с «непонятным» участником конкурса.</w:t>
      </w:r>
    </w:p>
    <w:p w:rsidR="004A3586" w:rsidRDefault="004A3586" w:rsidP="004A358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Деятельность концессионера контролируется муниципалитетом и уполномоченным органом исполнительной власти. Недобросовестность концессионера </w:t>
      </w:r>
      <w:r w:rsidR="000F0B1D">
        <w:rPr>
          <w:rFonts w:ascii="Times New Roman" w:hAnsi="Times New Roman" w:cs="Times New Roman"/>
          <w:sz w:val="24"/>
          <w:szCs w:val="24"/>
        </w:rPr>
        <w:t>выявится</w:t>
      </w:r>
      <w:r>
        <w:rPr>
          <w:rFonts w:ascii="Times New Roman" w:hAnsi="Times New Roman" w:cs="Times New Roman"/>
          <w:sz w:val="24"/>
          <w:szCs w:val="24"/>
        </w:rPr>
        <w:t xml:space="preserve"> через три месяца полноценной работы.</w:t>
      </w:r>
    </w:p>
    <w:p w:rsidR="004A3586" w:rsidRPr="00D80B42" w:rsidRDefault="000F0B1D" w:rsidP="00D80B42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80B42">
        <w:rPr>
          <w:rFonts w:ascii="Times New Roman" w:hAnsi="Times New Roman" w:cs="Times New Roman"/>
          <w:sz w:val="24"/>
          <w:szCs w:val="24"/>
          <w:u w:val="single"/>
        </w:rPr>
        <w:t>- И что тогда?</w:t>
      </w:r>
    </w:p>
    <w:p w:rsidR="00D80B42" w:rsidRDefault="00FA7E65" w:rsidP="00D80B4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невыполнения инвестором своих обязанностей, для начала он получит штраф, а затем </w:t>
      </w:r>
      <w:r w:rsidR="000F0B1D">
        <w:rPr>
          <w:rFonts w:ascii="Times New Roman" w:hAnsi="Times New Roman" w:cs="Times New Roman"/>
          <w:sz w:val="24"/>
          <w:szCs w:val="24"/>
        </w:rPr>
        <w:t xml:space="preserve"> концессионный договор может быть расторгнуть. Но чтобы этого не случилось</w:t>
      </w:r>
      <w:r>
        <w:rPr>
          <w:rFonts w:ascii="Times New Roman" w:hAnsi="Times New Roman" w:cs="Times New Roman"/>
          <w:sz w:val="24"/>
          <w:szCs w:val="24"/>
        </w:rPr>
        <w:t>,</w:t>
      </w:r>
      <w:r w:rsidR="000F0B1D">
        <w:rPr>
          <w:rFonts w:ascii="Times New Roman" w:hAnsi="Times New Roman" w:cs="Times New Roman"/>
          <w:sz w:val="24"/>
          <w:szCs w:val="24"/>
        </w:rPr>
        <w:t xml:space="preserve"> руководители муниципальных образований должны тщательно подготовить </w:t>
      </w:r>
      <w:r w:rsidR="00D80B42">
        <w:rPr>
          <w:rFonts w:ascii="Times New Roman" w:hAnsi="Times New Roman" w:cs="Times New Roman"/>
          <w:sz w:val="24"/>
          <w:szCs w:val="24"/>
        </w:rPr>
        <w:t>конкурсную документацию. Повторюсь: механизм защиты заложен в концессионном соглашении и в осмысленном подходе к вопросу выбора концессионера муниципалитетом.</w:t>
      </w:r>
    </w:p>
    <w:p w:rsidR="00BB65A4" w:rsidRDefault="00BB65A4" w:rsidP="006B2B7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C5B32" w:rsidRPr="00BB65A4" w:rsidRDefault="007C5B32" w:rsidP="007C5B32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BB65A4">
        <w:rPr>
          <w:rFonts w:ascii="Times New Roman" w:hAnsi="Times New Roman" w:cs="Times New Roman"/>
          <w:i/>
          <w:sz w:val="24"/>
          <w:szCs w:val="24"/>
          <w:u w:val="single"/>
        </w:rPr>
        <w:t>- Как совместить  интересы государства и бизнеса, чтобы были довольны обе стороны?</w:t>
      </w:r>
    </w:p>
    <w:p w:rsidR="007C5B32" w:rsidRDefault="007C5B32" w:rsidP="007C5B32">
      <w:pPr>
        <w:rPr>
          <w:rFonts w:ascii="Times New Roman" w:hAnsi="Times New Roman" w:cs="Times New Roman"/>
          <w:sz w:val="24"/>
          <w:szCs w:val="24"/>
        </w:rPr>
      </w:pPr>
    </w:p>
    <w:p w:rsidR="000A79A6" w:rsidRDefault="007C061B" w:rsidP="00F54F7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Минстрой рассчитывает </w:t>
      </w:r>
      <w:r w:rsidR="00B34854">
        <w:rPr>
          <w:rFonts w:ascii="Times New Roman" w:hAnsi="Times New Roman" w:cs="Times New Roman"/>
          <w:sz w:val="24"/>
          <w:szCs w:val="24"/>
        </w:rPr>
        <w:t>модернизировать</w:t>
      </w:r>
      <w:r>
        <w:rPr>
          <w:rFonts w:ascii="Times New Roman" w:hAnsi="Times New Roman" w:cs="Times New Roman"/>
          <w:sz w:val="24"/>
          <w:szCs w:val="24"/>
        </w:rPr>
        <w:t xml:space="preserve"> существующие системы ЖКХ за счет частных инвесторов. </w:t>
      </w:r>
      <w:r w:rsidR="002F203F">
        <w:rPr>
          <w:rFonts w:ascii="Times New Roman" w:hAnsi="Times New Roman" w:cs="Times New Roman"/>
          <w:sz w:val="24"/>
          <w:szCs w:val="24"/>
        </w:rPr>
        <w:t>Для государства</w:t>
      </w:r>
      <w:r w:rsidR="000C00A0">
        <w:rPr>
          <w:rFonts w:ascii="Times New Roman" w:hAnsi="Times New Roman" w:cs="Times New Roman"/>
          <w:sz w:val="24"/>
          <w:szCs w:val="24"/>
        </w:rPr>
        <w:t>, которое стоит на страже интересов граждан, важно, чтобы услуги в сфере ЖКХ оказывались качественно и бесперебойно</w:t>
      </w:r>
      <w:r w:rsidR="000A79A6">
        <w:rPr>
          <w:rFonts w:ascii="Times New Roman" w:hAnsi="Times New Roman" w:cs="Times New Roman"/>
          <w:sz w:val="24"/>
          <w:szCs w:val="24"/>
        </w:rPr>
        <w:t>, а целевые показатели улучшались.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A79A6">
        <w:rPr>
          <w:rFonts w:ascii="Times New Roman" w:hAnsi="Times New Roman" w:cs="Times New Roman"/>
          <w:sz w:val="24"/>
          <w:szCs w:val="24"/>
        </w:rPr>
        <w:t xml:space="preserve"> </w:t>
      </w:r>
      <w:r w:rsidR="00F54F73">
        <w:rPr>
          <w:rFonts w:ascii="Times New Roman" w:hAnsi="Times New Roman" w:cs="Times New Roman"/>
          <w:sz w:val="24"/>
          <w:szCs w:val="24"/>
        </w:rPr>
        <w:t>Интерес бизнеса</w:t>
      </w:r>
      <w:r w:rsidR="000A79A6">
        <w:rPr>
          <w:rFonts w:ascii="Times New Roman" w:hAnsi="Times New Roman" w:cs="Times New Roman"/>
          <w:sz w:val="24"/>
          <w:szCs w:val="24"/>
        </w:rPr>
        <w:t xml:space="preserve"> в получении прибыли. </w:t>
      </w:r>
    </w:p>
    <w:p w:rsidR="007C5B32" w:rsidRDefault="000A79A6" w:rsidP="00FA7E6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Совместить их  интересы  - это, значит, </w:t>
      </w:r>
      <w:r w:rsidR="0055068A">
        <w:rPr>
          <w:rFonts w:ascii="Times New Roman" w:hAnsi="Times New Roman" w:cs="Times New Roman"/>
          <w:sz w:val="24"/>
          <w:szCs w:val="24"/>
        </w:rPr>
        <w:t xml:space="preserve">привлекая инвестиции в ЖКХ, </w:t>
      </w:r>
      <w:r>
        <w:rPr>
          <w:rFonts w:ascii="Times New Roman" w:hAnsi="Times New Roman" w:cs="Times New Roman"/>
          <w:sz w:val="24"/>
          <w:szCs w:val="24"/>
        </w:rPr>
        <w:t>добиться максимально эффективного</w:t>
      </w:r>
      <w:r w:rsidR="0055068A">
        <w:rPr>
          <w:rFonts w:ascii="Times New Roman" w:hAnsi="Times New Roman" w:cs="Times New Roman"/>
          <w:sz w:val="24"/>
          <w:szCs w:val="24"/>
        </w:rPr>
        <w:t xml:space="preserve"> управления его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5068A">
        <w:rPr>
          <w:rFonts w:ascii="Times New Roman" w:hAnsi="Times New Roman" w:cs="Times New Roman"/>
          <w:sz w:val="24"/>
          <w:szCs w:val="24"/>
        </w:rPr>
        <w:t xml:space="preserve">объектами  </w:t>
      </w:r>
      <w:r w:rsidR="00F54F73">
        <w:rPr>
          <w:rFonts w:ascii="Times New Roman" w:hAnsi="Times New Roman" w:cs="Times New Roman"/>
          <w:sz w:val="24"/>
          <w:szCs w:val="24"/>
        </w:rPr>
        <w:t xml:space="preserve">в соответствии с ресурсной, технической, энергетической, экономической </w:t>
      </w:r>
      <w:r w:rsidR="00FA7E65">
        <w:rPr>
          <w:rFonts w:ascii="Times New Roman" w:hAnsi="Times New Roman" w:cs="Times New Roman"/>
          <w:sz w:val="24"/>
          <w:szCs w:val="24"/>
        </w:rPr>
        <w:t>п</w:t>
      </w:r>
      <w:r w:rsidR="00F54F73">
        <w:rPr>
          <w:rFonts w:ascii="Times New Roman" w:hAnsi="Times New Roman" w:cs="Times New Roman"/>
          <w:sz w:val="24"/>
          <w:szCs w:val="24"/>
        </w:rPr>
        <w:t>олитик</w:t>
      </w:r>
      <w:r w:rsidR="00FA7E65">
        <w:rPr>
          <w:rFonts w:ascii="Times New Roman" w:hAnsi="Times New Roman" w:cs="Times New Roman"/>
          <w:sz w:val="24"/>
          <w:szCs w:val="24"/>
        </w:rPr>
        <w:t>ой</w:t>
      </w:r>
      <w:r w:rsidR="00F54F73">
        <w:rPr>
          <w:rFonts w:ascii="Times New Roman" w:hAnsi="Times New Roman" w:cs="Times New Roman"/>
          <w:sz w:val="24"/>
          <w:szCs w:val="24"/>
        </w:rPr>
        <w:t xml:space="preserve"> предприятия</w:t>
      </w:r>
      <w:r w:rsidR="00BB4002">
        <w:rPr>
          <w:rFonts w:ascii="Times New Roman" w:hAnsi="Times New Roman" w:cs="Times New Roman"/>
          <w:sz w:val="24"/>
          <w:szCs w:val="24"/>
        </w:rPr>
        <w:t>, не повышая тарифы в значительной мере.</w:t>
      </w:r>
      <w:r w:rsidR="00F54F7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A7E65" w:rsidRPr="007C5B32" w:rsidRDefault="00FA7E65" w:rsidP="00FA7E6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C5B32" w:rsidRPr="00BB65A4" w:rsidRDefault="007C5B32" w:rsidP="007C5B32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BB65A4">
        <w:rPr>
          <w:rFonts w:ascii="Times New Roman" w:hAnsi="Times New Roman" w:cs="Times New Roman"/>
          <w:i/>
          <w:sz w:val="24"/>
          <w:szCs w:val="24"/>
          <w:u w:val="single"/>
        </w:rPr>
        <w:t>- Как повысить интерес бизнеса к концессионным соглашениям?</w:t>
      </w:r>
    </w:p>
    <w:p w:rsidR="007C5B32" w:rsidRDefault="007C5B32" w:rsidP="007C5B32">
      <w:pPr>
        <w:rPr>
          <w:rFonts w:ascii="Times New Roman" w:hAnsi="Times New Roman" w:cs="Times New Roman"/>
          <w:sz w:val="24"/>
          <w:szCs w:val="24"/>
        </w:rPr>
      </w:pPr>
    </w:p>
    <w:p w:rsidR="007C061B" w:rsidRDefault="00234376" w:rsidP="003D5D2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Интерес бизнеса к концессионному </w:t>
      </w:r>
      <w:r w:rsidR="001E5506">
        <w:rPr>
          <w:rFonts w:ascii="Times New Roman" w:hAnsi="Times New Roman" w:cs="Times New Roman"/>
          <w:sz w:val="24"/>
          <w:szCs w:val="24"/>
        </w:rPr>
        <w:t xml:space="preserve">соглашению базируется на его стабильности и прибыльности. </w:t>
      </w:r>
      <w:r w:rsidR="007C061B">
        <w:rPr>
          <w:rFonts w:ascii="Times New Roman" w:hAnsi="Times New Roman" w:cs="Times New Roman"/>
          <w:sz w:val="24"/>
          <w:szCs w:val="24"/>
        </w:rPr>
        <w:t xml:space="preserve">Тарифы должны компенсировать расходы на модернизацию и обслуживание производственных фондов. Когда рентабельность продаж достигнет 10-15%, тогда и объекты ЖКХ станут привлекательны для </w:t>
      </w:r>
      <w:r w:rsidR="00BB4002">
        <w:rPr>
          <w:rFonts w:ascii="Times New Roman" w:hAnsi="Times New Roman" w:cs="Times New Roman"/>
          <w:sz w:val="24"/>
          <w:szCs w:val="24"/>
        </w:rPr>
        <w:t>частного капитала.</w:t>
      </w:r>
      <w:r w:rsidR="007C061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C5B32" w:rsidRPr="007C5B32" w:rsidRDefault="007C5B32" w:rsidP="007C5B32">
      <w:pPr>
        <w:rPr>
          <w:rFonts w:ascii="Times New Roman" w:hAnsi="Times New Roman" w:cs="Times New Roman"/>
          <w:sz w:val="24"/>
          <w:szCs w:val="24"/>
        </w:rPr>
      </w:pPr>
    </w:p>
    <w:p w:rsidR="007C5B32" w:rsidRPr="00BB65A4" w:rsidRDefault="007C5B32" w:rsidP="007C5B32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BB65A4">
        <w:rPr>
          <w:rFonts w:ascii="Times New Roman" w:hAnsi="Times New Roman" w:cs="Times New Roman"/>
          <w:i/>
          <w:sz w:val="24"/>
          <w:szCs w:val="24"/>
          <w:u w:val="single"/>
        </w:rPr>
        <w:t>- Каковы «минусы»  и «плюсы» управления ЖКХ через концессионные соглашения?</w:t>
      </w:r>
    </w:p>
    <w:p w:rsidR="007C5B32" w:rsidRDefault="007C5B32" w:rsidP="007C5B32">
      <w:pPr>
        <w:rPr>
          <w:rFonts w:ascii="Times New Roman" w:hAnsi="Times New Roman" w:cs="Times New Roman"/>
          <w:sz w:val="24"/>
          <w:szCs w:val="24"/>
        </w:rPr>
      </w:pPr>
    </w:p>
    <w:p w:rsidR="00F275C8" w:rsidRDefault="00932FD7" w:rsidP="00CA4C7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CA4C71">
        <w:rPr>
          <w:rFonts w:ascii="Times New Roman" w:hAnsi="Times New Roman" w:cs="Times New Roman"/>
          <w:sz w:val="24"/>
          <w:szCs w:val="24"/>
        </w:rPr>
        <w:t>ривлечение концессионера позволит оздоровить объекты инженерной инфраструктуры</w:t>
      </w:r>
      <w:r w:rsidR="005216C1">
        <w:rPr>
          <w:rFonts w:ascii="Times New Roman" w:hAnsi="Times New Roman" w:cs="Times New Roman"/>
          <w:sz w:val="24"/>
          <w:szCs w:val="24"/>
        </w:rPr>
        <w:t xml:space="preserve">, при </w:t>
      </w:r>
      <w:r>
        <w:rPr>
          <w:rFonts w:ascii="Times New Roman" w:hAnsi="Times New Roman" w:cs="Times New Roman"/>
          <w:sz w:val="24"/>
          <w:szCs w:val="24"/>
        </w:rPr>
        <w:t>этом объекты ЖКХ останутся в руках государства. Однако</w:t>
      </w:r>
      <w:r w:rsidR="00F275C8">
        <w:rPr>
          <w:rFonts w:ascii="Times New Roman" w:hAnsi="Times New Roman" w:cs="Times New Roman"/>
          <w:sz w:val="24"/>
          <w:szCs w:val="24"/>
        </w:rPr>
        <w:t xml:space="preserve"> инвестиции в ЖКХ неизбежно приведут к росту тарифов на услуги, так как это необходимо для обеспечения возврата инвестированного капитала и дохода на него.</w:t>
      </w:r>
    </w:p>
    <w:p w:rsidR="007C5B32" w:rsidRDefault="007C5B32">
      <w:pPr>
        <w:rPr>
          <w:rFonts w:ascii="Times New Roman" w:hAnsi="Times New Roman" w:cs="Times New Roman"/>
          <w:sz w:val="24"/>
          <w:szCs w:val="24"/>
        </w:rPr>
      </w:pPr>
    </w:p>
    <w:p w:rsidR="00F275C8" w:rsidRPr="007C5B32" w:rsidRDefault="00355A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Беседу вела Елена Витвицкая</w:t>
      </w:r>
    </w:p>
    <w:sectPr w:rsidR="00F275C8" w:rsidRPr="007C5B32" w:rsidSect="005216C1">
      <w:pgSz w:w="11906" w:h="16838"/>
      <w:pgMar w:top="709" w:right="424" w:bottom="851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070E9"/>
    <w:multiLevelType w:val="hybridMultilevel"/>
    <w:tmpl w:val="C576EA34"/>
    <w:lvl w:ilvl="0" w:tplc="6010C1C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918578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922233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7FAF4A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E26D36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8BC41B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1FC9D7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110E7E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EA802E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FDA5CDF"/>
    <w:multiLevelType w:val="hybridMultilevel"/>
    <w:tmpl w:val="59F6AC56"/>
    <w:lvl w:ilvl="0" w:tplc="705624B0">
      <w:numFmt w:val="bullet"/>
      <w:lvlText w:val="-"/>
      <w:lvlJc w:val="left"/>
      <w:pPr>
        <w:ind w:left="1004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1ECF2F71"/>
    <w:multiLevelType w:val="hybridMultilevel"/>
    <w:tmpl w:val="6B5E5C5E"/>
    <w:lvl w:ilvl="0" w:tplc="04190001">
      <w:start w:val="1"/>
      <w:numFmt w:val="bullet"/>
      <w:lvlText w:val=""/>
      <w:lvlJc w:val="left"/>
      <w:pPr>
        <w:ind w:left="14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3">
    <w:nsid w:val="3E296003"/>
    <w:multiLevelType w:val="hybridMultilevel"/>
    <w:tmpl w:val="DC707152"/>
    <w:lvl w:ilvl="0" w:tplc="E080486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A7A3E1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DFA1D0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78641D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7B6D38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10E893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4D8D55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DFE2F8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644752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661503C4"/>
    <w:multiLevelType w:val="hybridMultilevel"/>
    <w:tmpl w:val="F8149B9E"/>
    <w:lvl w:ilvl="0" w:tplc="705624B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C5B32"/>
    <w:rsid w:val="00023619"/>
    <w:rsid w:val="000414AE"/>
    <w:rsid w:val="000A79A6"/>
    <w:rsid w:val="000C00A0"/>
    <w:rsid w:val="000F0B1D"/>
    <w:rsid w:val="00141BA8"/>
    <w:rsid w:val="001A733F"/>
    <w:rsid w:val="001E5506"/>
    <w:rsid w:val="00230788"/>
    <w:rsid w:val="00234376"/>
    <w:rsid w:val="00260603"/>
    <w:rsid w:val="002F203F"/>
    <w:rsid w:val="002F7005"/>
    <w:rsid w:val="0032641F"/>
    <w:rsid w:val="003536EB"/>
    <w:rsid w:val="00355A39"/>
    <w:rsid w:val="00380736"/>
    <w:rsid w:val="00391F76"/>
    <w:rsid w:val="003D5D2D"/>
    <w:rsid w:val="004846B3"/>
    <w:rsid w:val="004A3586"/>
    <w:rsid w:val="00515A89"/>
    <w:rsid w:val="005216C1"/>
    <w:rsid w:val="0053659D"/>
    <w:rsid w:val="0055068A"/>
    <w:rsid w:val="00621F63"/>
    <w:rsid w:val="00693789"/>
    <w:rsid w:val="006B2B75"/>
    <w:rsid w:val="006B57EE"/>
    <w:rsid w:val="00742FC0"/>
    <w:rsid w:val="00751AA7"/>
    <w:rsid w:val="00776C3B"/>
    <w:rsid w:val="00791E12"/>
    <w:rsid w:val="007A5C51"/>
    <w:rsid w:val="007C061B"/>
    <w:rsid w:val="007C5B32"/>
    <w:rsid w:val="007D023D"/>
    <w:rsid w:val="00810467"/>
    <w:rsid w:val="00825315"/>
    <w:rsid w:val="00831169"/>
    <w:rsid w:val="00834FE7"/>
    <w:rsid w:val="0084000A"/>
    <w:rsid w:val="00865BD7"/>
    <w:rsid w:val="00866E70"/>
    <w:rsid w:val="00877045"/>
    <w:rsid w:val="008A311D"/>
    <w:rsid w:val="008A6A9E"/>
    <w:rsid w:val="00932FD7"/>
    <w:rsid w:val="00983535"/>
    <w:rsid w:val="009D042C"/>
    <w:rsid w:val="009F37F7"/>
    <w:rsid w:val="00A41672"/>
    <w:rsid w:val="00A54D2C"/>
    <w:rsid w:val="00AD5A7A"/>
    <w:rsid w:val="00AE2732"/>
    <w:rsid w:val="00AF04ED"/>
    <w:rsid w:val="00B34854"/>
    <w:rsid w:val="00B52651"/>
    <w:rsid w:val="00B90E96"/>
    <w:rsid w:val="00BA2EF5"/>
    <w:rsid w:val="00BA6E6F"/>
    <w:rsid w:val="00BB4002"/>
    <w:rsid w:val="00BB65A4"/>
    <w:rsid w:val="00BC1F38"/>
    <w:rsid w:val="00C023A3"/>
    <w:rsid w:val="00C33DD9"/>
    <w:rsid w:val="00C4189E"/>
    <w:rsid w:val="00C868EA"/>
    <w:rsid w:val="00CA1608"/>
    <w:rsid w:val="00CA4C71"/>
    <w:rsid w:val="00D04D02"/>
    <w:rsid w:val="00D31F30"/>
    <w:rsid w:val="00D36234"/>
    <w:rsid w:val="00D76D0D"/>
    <w:rsid w:val="00D80B42"/>
    <w:rsid w:val="00DA50DA"/>
    <w:rsid w:val="00DD0DA7"/>
    <w:rsid w:val="00DD7316"/>
    <w:rsid w:val="00DE6279"/>
    <w:rsid w:val="00E06A3E"/>
    <w:rsid w:val="00E660CB"/>
    <w:rsid w:val="00EF28D6"/>
    <w:rsid w:val="00F0345F"/>
    <w:rsid w:val="00F275C8"/>
    <w:rsid w:val="00F54F73"/>
    <w:rsid w:val="00F65BA5"/>
    <w:rsid w:val="00FA7E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2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91E1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2F700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E06A3E"/>
    <w:pPr>
      <w:ind w:left="720"/>
      <w:contextualSpacing/>
    </w:pPr>
  </w:style>
  <w:style w:type="character" w:customStyle="1" w:styleId="apple-converted-space">
    <w:name w:val="apple-converted-space"/>
    <w:basedOn w:val="a0"/>
    <w:rsid w:val="007C061B"/>
  </w:style>
  <w:style w:type="character" w:styleId="a6">
    <w:name w:val="Strong"/>
    <w:basedOn w:val="a0"/>
    <w:uiPriority w:val="22"/>
    <w:qFormat/>
    <w:rsid w:val="007C061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89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1330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1697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955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55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828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4542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54557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6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1117</TotalTime>
  <Pages>1</Pages>
  <Words>1853</Words>
  <Characters>10565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Malnev</dc:creator>
  <cp:keywords/>
  <dc:description/>
  <cp:lastModifiedBy>Vitvickaya</cp:lastModifiedBy>
  <cp:revision>24</cp:revision>
  <cp:lastPrinted>2015-07-20T06:47:00Z</cp:lastPrinted>
  <dcterms:created xsi:type="dcterms:W3CDTF">2015-07-20T05:36:00Z</dcterms:created>
  <dcterms:modified xsi:type="dcterms:W3CDTF">2015-08-12T13:57:00Z</dcterms:modified>
</cp:coreProperties>
</file>